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9D1AA" w14:textId="77777777" w:rsidR="00886536" w:rsidRDefault="00886536" w:rsidP="00385328">
      <w:pPr>
        <w:jc w:val="center"/>
      </w:pPr>
    </w:p>
    <w:tbl>
      <w:tblPr>
        <w:tblW w:w="11470" w:type="dxa"/>
        <w:tblInd w:w="-162" w:type="dxa"/>
        <w:tblLayout w:type="fixed"/>
        <w:tblLook w:val="0000" w:firstRow="0" w:lastRow="0" w:firstColumn="0" w:lastColumn="0" w:noHBand="0" w:noVBand="0"/>
      </w:tblPr>
      <w:tblGrid>
        <w:gridCol w:w="2361"/>
        <w:gridCol w:w="6851"/>
        <w:gridCol w:w="2258"/>
      </w:tblGrid>
      <w:tr w:rsidR="00886536" w14:paraId="2EB29E89" w14:textId="77777777" w:rsidTr="00E54C5E">
        <w:trPr>
          <w:trHeight w:val="830"/>
        </w:trPr>
        <w:tc>
          <w:tcPr>
            <w:tcW w:w="2361" w:type="dxa"/>
            <w:tcBorders>
              <w:top w:val="nil"/>
              <w:left w:val="nil"/>
              <w:bottom w:val="nil"/>
              <w:right w:val="nil"/>
            </w:tcBorders>
          </w:tcPr>
          <w:p w14:paraId="615D43E4" w14:textId="77777777" w:rsidR="00886536" w:rsidRDefault="00B403E5">
            <w:pPr>
              <w:jc w:val="center"/>
            </w:pPr>
            <w:r>
              <w:rPr>
                <w:noProof/>
              </w:rPr>
              <w:drawing>
                <wp:inline distT="0" distB="0" distL="0" distR="0" wp14:anchorId="4371C916" wp14:editId="7F3C3611">
                  <wp:extent cx="142875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28750" cy="838200"/>
                          </a:xfrm>
                          <a:prstGeom prst="rect">
                            <a:avLst/>
                          </a:prstGeom>
                          <a:noFill/>
                          <a:ln w="9525">
                            <a:noFill/>
                            <a:miter lim="800000"/>
                            <a:headEnd/>
                            <a:tailEnd/>
                          </a:ln>
                        </pic:spPr>
                      </pic:pic>
                    </a:graphicData>
                  </a:graphic>
                </wp:inline>
              </w:drawing>
            </w:r>
          </w:p>
        </w:tc>
        <w:tc>
          <w:tcPr>
            <w:tcW w:w="6851" w:type="dxa"/>
            <w:tcBorders>
              <w:top w:val="nil"/>
              <w:left w:val="nil"/>
              <w:bottom w:val="nil"/>
              <w:right w:val="nil"/>
            </w:tcBorders>
          </w:tcPr>
          <w:p w14:paraId="52027990" w14:textId="77777777" w:rsidR="007D5994" w:rsidRDefault="00EF7BE5" w:rsidP="00F376E7">
            <w:pPr>
              <w:ind w:right="259"/>
              <w:jc w:val="center"/>
              <w:rPr>
                <w:rFonts w:ascii="Arial Black" w:hAnsi="Arial Black"/>
                <w:b/>
                <w:sz w:val="40"/>
                <w:szCs w:val="40"/>
              </w:rPr>
            </w:pPr>
            <w:r w:rsidRPr="007D5994">
              <w:rPr>
                <w:rFonts w:ascii="Arial Black" w:hAnsi="Arial Black"/>
                <w:b/>
                <w:sz w:val="40"/>
                <w:szCs w:val="40"/>
              </w:rPr>
              <w:t xml:space="preserve">Hawaii </w:t>
            </w:r>
            <w:r w:rsidR="00561A86" w:rsidRPr="007D5994">
              <w:rPr>
                <w:rFonts w:ascii="Arial Black" w:hAnsi="Arial Black"/>
                <w:b/>
                <w:sz w:val="40"/>
                <w:szCs w:val="40"/>
              </w:rPr>
              <w:t>USBC Association</w:t>
            </w:r>
          </w:p>
          <w:p w14:paraId="43FE6D31" w14:textId="77777777" w:rsidR="00121514" w:rsidRPr="004C5CC9" w:rsidRDefault="00EF7BE5" w:rsidP="00F376E7">
            <w:pPr>
              <w:ind w:right="259"/>
              <w:jc w:val="center"/>
              <w:rPr>
                <w:rFonts w:ascii="Imprint MT Shadow" w:hAnsi="Imprint MT Shadow" w:cs="Leelawadee UI"/>
                <w:b/>
                <w:sz w:val="72"/>
                <w:szCs w:val="72"/>
              </w:rPr>
            </w:pPr>
            <w:r w:rsidRPr="004C5CC9">
              <w:rPr>
                <w:rFonts w:ascii="Imprint MT Shadow" w:hAnsi="Imprint MT Shadow" w:cs="Leelawadee UI"/>
                <w:b/>
                <w:sz w:val="72"/>
                <w:szCs w:val="72"/>
              </w:rPr>
              <w:t>MASTERS</w:t>
            </w:r>
            <w:r w:rsidR="00A81AB5" w:rsidRPr="004C5CC9">
              <w:rPr>
                <w:rFonts w:ascii="Imprint MT Shadow" w:hAnsi="Imprint MT Shadow" w:cs="Leelawadee UI"/>
                <w:b/>
                <w:sz w:val="72"/>
                <w:szCs w:val="72"/>
              </w:rPr>
              <w:t xml:space="preserve"> </w:t>
            </w:r>
          </w:p>
          <w:p w14:paraId="12AFCF83" w14:textId="77777777" w:rsidR="00E17062" w:rsidRPr="00E54C5E" w:rsidRDefault="00E17062" w:rsidP="00E17062">
            <w:pPr>
              <w:ind w:right="259"/>
              <w:jc w:val="center"/>
              <w:rPr>
                <w:rFonts w:ascii="Leelawadee UI" w:hAnsi="Leelawadee UI" w:cs="Leelawadee UI"/>
                <w:b/>
                <w:sz w:val="16"/>
                <w:szCs w:val="16"/>
              </w:rPr>
            </w:pPr>
          </w:p>
        </w:tc>
        <w:tc>
          <w:tcPr>
            <w:tcW w:w="2258" w:type="dxa"/>
            <w:tcBorders>
              <w:top w:val="nil"/>
              <w:left w:val="nil"/>
              <w:bottom w:val="nil"/>
              <w:right w:val="nil"/>
            </w:tcBorders>
          </w:tcPr>
          <w:p w14:paraId="7DB89ED7" w14:textId="77777777" w:rsidR="00886536" w:rsidRDefault="007D5994">
            <w:pPr>
              <w:jc w:val="center"/>
              <w:rPr>
                <w:rFonts w:ascii="Lucida Handwriting" w:hAnsi="Lucida Handwriting"/>
                <w:b/>
                <w:i/>
                <w:sz w:val="36"/>
              </w:rPr>
            </w:pPr>
            <w:r>
              <w:rPr>
                <w:rFonts w:ascii="Lucida Handwriting" w:hAnsi="Lucida Handwriting"/>
                <w:i/>
                <w:noProof/>
                <w:sz w:val="36"/>
              </w:rPr>
              <w:drawing>
                <wp:inline distT="0" distB="0" distL="0" distR="0" wp14:anchorId="43F32BA7" wp14:editId="62DE7AB6">
                  <wp:extent cx="1255265" cy="1005840"/>
                  <wp:effectExtent l="19050" t="0" r="2035" b="0"/>
                  <wp:docPr id="5" name="Picture 1" descr="F:\Hawaii USB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awaii USBC Logo.png"/>
                          <pic:cNvPicPr>
                            <a:picLocks noChangeAspect="1" noChangeArrowheads="1"/>
                          </pic:cNvPicPr>
                        </pic:nvPicPr>
                        <pic:blipFill>
                          <a:blip r:embed="rId9" cstate="print"/>
                          <a:stretch>
                            <a:fillRect/>
                          </a:stretch>
                        </pic:blipFill>
                        <pic:spPr bwMode="auto">
                          <a:xfrm>
                            <a:off x="0" y="0"/>
                            <a:ext cx="1255265" cy="1005840"/>
                          </a:xfrm>
                          <a:prstGeom prst="rect">
                            <a:avLst/>
                          </a:prstGeom>
                          <a:noFill/>
                          <a:ln w="9525">
                            <a:noFill/>
                            <a:miter lim="800000"/>
                            <a:headEnd/>
                            <a:tailEnd/>
                          </a:ln>
                        </pic:spPr>
                      </pic:pic>
                    </a:graphicData>
                  </a:graphic>
                </wp:inline>
              </w:drawing>
            </w:r>
          </w:p>
        </w:tc>
      </w:tr>
    </w:tbl>
    <w:p w14:paraId="1578AE23" w14:textId="77777777" w:rsidR="009F59D2" w:rsidRDefault="009F59D2" w:rsidP="00385328">
      <w:pPr>
        <w:tabs>
          <w:tab w:val="left" w:pos="2160"/>
          <w:tab w:val="left" w:pos="5760"/>
        </w:tabs>
        <w:jc w:val="both"/>
        <w:rPr>
          <w:rFonts w:ascii="Verdana" w:hAnsi="Verdana"/>
        </w:rPr>
      </w:pPr>
    </w:p>
    <w:p w14:paraId="51BD2950" w14:textId="77777777" w:rsidR="00F376E7" w:rsidRPr="00913E15" w:rsidRDefault="007D5994" w:rsidP="00F376E7">
      <w:pPr>
        <w:tabs>
          <w:tab w:val="left" w:pos="2160"/>
          <w:tab w:val="left" w:pos="5760"/>
        </w:tabs>
        <w:rPr>
          <w:rFonts w:ascii="Verdana" w:hAnsi="Verdana"/>
          <w:b/>
          <w:sz w:val="24"/>
          <w:szCs w:val="24"/>
        </w:rPr>
      </w:pPr>
      <w:r>
        <w:rPr>
          <w:rFonts w:ascii="Verdana" w:hAnsi="Verdana"/>
          <w:b/>
          <w:sz w:val="24"/>
          <w:szCs w:val="24"/>
        </w:rPr>
        <w:t xml:space="preserve"> </w:t>
      </w:r>
      <w:r w:rsidR="00F376E7" w:rsidRPr="00913E15">
        <w:rPr>
          <w:rFonts w:ascii="Verdana" w:hAnsi="Verdana"/>
          <w:b/>
          <w:sz w:val="24"/>
          <w:szCs w:val="24"/>
        </w:rPr>
        <w:t xml:space="preserve">   </w:t>
      </w:r>
      <w:r w:rsidR="00EF7BE5">
        <w:rPr>
          <w:rFonts w:ascii="Verdana" w:hAnsi="Verdana"/>
          <w:b/>
          <w:sz w:val="24"/>
          <w:szCs w:val="24"/>
        </w:rPr>
        <w:t>Barbers Point Bowling Center</w:t>
      </w:r>
      <w:r w:rsidR="00A66CCC">
        <w:rPr>
          <w:rFonts w:ascii="Verdana" w:hAnsi="Verdana"/>
          <w:b/>
          <w:sz w:val="24"/>
          <w:szCs w:val="24"/>
        </w:rPr>
        <w:tab/>
      </w:r>
      <w:r w:rsidR="00A66CCC">
        <w:rPr>
          <w:rFonts w:ascii="Verdana" w:hAnsi="Verdana"/>
          <w:b/>
          <w:sz w:val="24"/>
          <w:szCs w:val="24"/>
        </w:rPr>
        <w:tab/>
        <w:t xml:space="preserve">  </w:t>
      </w:r>
      <w:r>
        <w:rPr>
          <w:rFonts w:ascii="Verdana" w:hAnsi="Verdana"/>
          <w:b/>
          <w:sz w:val="24"/>
          <w:szCs w:val="24"/>
        </w:rPr>
        <w:t xml:space="preserve">     </w:t>
      </w:r>
      <w:r w:rsidR="00F376E7" w:rsidRPr="00913E15">
        <w:rPr>
          <w:rFonts w:ascii="Verdana" w:hAnsi="Verdana"/>
          <w:b/>
          <w:sz w:val="24"/>
          <w:szCs w:val="24"/>
        </w:rPr>
        <w:t>USBC Certified</w:t>
      </w:r>
    </w:p>
    <w:p w14:paraId="60E6CF88" w14:textId="77777777" w:rsidR="007D5994" w:rsidRDefault="00A66CCC" w:rsidP="00F376E7">
      <w:pPr>
        <w:tabs>
          <w:tab w:val="left" w:pos="2160"/>
          <w:tab w:val="left" w:pos="5760"/>
        </w:tabs>
        <w:rPr>
          <w:rFonts w:ascii="Verdana" w:hAnsi="Verdana"/>
          <w:b/>
          <w:sz w:val="24"/>
          <w:szCs w:val="24"/>
        </w:rPr>
      </w:pPr>
      <w:r>
        <w:rPr>
          <w:rFonts w:ascii="Verdana" w:hAnsi="Verdana"/>
          <w:b/>
          <w:sz w:val="24"/>
          <w:szCs w:val="24"/>
        </w:rPr>
        <w:t xml:space="preserve">    </w:t>
      </w:r>
      <w:r w:rsidR="007D5994">
        <w:rPr>
          <w:rFonts w:ascii="Verdana" w:hAnsi="Verdana"/>
          <w:b/>
          <w:sz w:val="24"/>
          <w:szCs w:val="24"/>
        </w:rPr>
        <w:t>91-</w:t>
      </w:r>
      <w:r w:rsidR="00EF7BE5">
        <w:rPr>
          <w:rFonts w:ascii="Verdana" w:hAnsi="Verdana"/>
          <w:b/>
          <w:sz w:val="24"/>
          <w:szCs w:val="24"/>
        </w:rPr>
        <w:t>1259 Saratoga Ave                        Qualifying</w:t>
      </w:r>
      <w:r w:rsidR="007D5994">
        <w:rPr>
          <w:rFonts w:ascii="Verdana" w:hAnsi="Verdana"/>
          <w:b/>
          <w:sz w:val="24"/>
          <w:szCs w:val="24"/>
        </w:rPr>
        <w:t xml:space="preserve"> Squads</w:t>
      </w:r>
      <w:r w:rsidR="00EF7BE5">
        <w:rPr>
          <w:rFonts w:ascii="Verdana" w:hAnsi="Verdana"/>
          <w:b/>
          <w:sz w:val="24"/>
          <w:szCs w:val="24"/>
        </w:rPr>
        <w:t xml:space="preserve"> </w:t>
      </w:r>
      <w:r w:rsidR="007D5994">
        <w:rPr>
          <w:rFonts w:ascii="Verdana" w:hAnsi="Verdana"/>
          <w:b/>
          <w:sz w:val="24"/>
          <w:szCs w:val="24"/>
        </w:rPr>
        <w:t>Saturday July 27</w:t>
      </w:r>
      <w:r w:rsidR="00F376E7" w:rsidRPr="00913E15">
        <w:rPr>
          <w:rFonts w:ascii="Verdana" w:hAnsi="Verdana"/>
          <w:b/>
          <w:sz w:val="24"/>
          <w:szCs w:val="24"/>
        </w:rPr>
        <w:t>,</w:t>
      </w:r>
      <w:r w:rsidR="00E21F7C">
        <w:rPr>
          <w:rFonts w:ascii="Verdana" w:hAnsi="Verdana"/>
          <w:b/>
          <w:sz w:val="24"/>
          <w:szCs w:val="24"/>
        </w:rPr>
        <w:t xml:space="preserve"> </w:t>
      </w:r>
      <w:r w:rsidR="007D5994">
        <w:rPr>
          <w:rFonts w:ascii="Verdana" w:hAnsi="Verdana"/>
          <w:b/>
          <w:sz w:val="24"/>
          <w:szCs w:val="24"/>
        </w:rPr>
        <w:t>2024</w:t>
      </w:r>
      <w:r w:rsidR="004B2E21">
        <w:rPr>
          <w:rFonts w:ascii="Verdana" w:hAnsi="Verdana"/>
          <w:b/>
          <w:sz w:val="24"/>
          <w:szCs w:val="24"/>
        </w:rPr>
        <w:t xml:space="preserve"> </w:t>
      </w:r>
    </w:p>
    <w:p w14:paraId="11B47CB6" w14:textId="77777777" w:rsidR="00F376E7" w:rsidRDefault="00EF7BE5" w:rsidP="00F376E7">
      <w:pPr>
        <w:tabs>
          <w:tab w:val="left" w:pos="2160"/>
          <w:tab w:val="left" w:pos="5760"/>
        </w:tabs>
        <w:rPr>
          <w:rFonts w:ascii="Verdana" w:hAnsi="Verdana"/>
          <w:b/>
          <w:sz w:val="24"/>
          <w:szCs w:val="24"/>
        </w:rPr>
      </w:pPr>
      <w:r>
        <w:rPr>
          <w:rFonts w:ascii="Verdana" w:hAnsi="Verdana"/>
          <w:b/>
          <w:sz w:val="24"/>
          <w:szCs w:val="24"/>
        </w:rPr>
        <w:t xml:space="preserve">    Kapolei</w:t>
      </w:r>
      <w:r w:rsidR="00F376E7" w:rsidRPr="00913E15">
        <w:rPr>
          <w:rFonts w:ascii="Verdana" w:hAnsi="Verdana"/>
          <w:b/>
          <w:sz w:val="24"/>
          <w:szCs w:val="24"/>
        </w:rPr>
        <w:t>, HI</w:t>
      </w:r>
      <w:r w:rsidR="00992D9D">
        <w:rPr>
          <w:rFonts w:ascii="Verdana" w:hAnsi="Verdana"/>
          <w:b/>
          <w:sz w:val="24"/>
          <w:szCs w:val="24"/>
        </w:rPr>
        <w:t xml:space="preserve">  96782</w:t>
      </w:r>
      <w:r w:rsidR="0044447E">
        <w:rPr>
          <w:rFonts w:ascii="Verdana" w:hAnsi="Verdana"/>
          <w:b/>
          <w:sz w:val="24"/>
          <w:szCs w:val="24"/>
        </w:rPr>
        <w:t xml:space="preserve">             </w:t>
      </w:r>
      <w:r w:rsidR="00992D9D">
        <w:rPr>
          <w:rFonts w:ascii="Verdana" w:hAnsi="Verdana"/>
          <w:b/>
          <w:sz w:val="24"/>
          <w:szCs w:val="24"/>
        </w:rPr>
        <w:t xml:space="preserve">            </w:t>
      </w:r>
      <w:r w:rsidR="007D5994">
        <w:rPr>
          <w:rFonts w:ascii="Verdana" w:hAnsi="Verdana"/>
          <w:b/>
          <w:sz w:val="24"/>
          <w:szCs w:val="24"/>
        </w:rPr>
        <w:t xml:space="preserve">                        8:00 am and 1pm</w:t>
      </w:r>
      <w:r w:rsidR="00992D9D">
        <w:rPr>
          <w:rFonts w:ascii="Verdana" w:hAnsi="Verdana"/>
          <w:b/>
          <w:sz w:val="24"/>
          <w:szCs w:val="24"/>
        </w:rPr>
        <w:t xml:space="preserve">                  </w:t>
      </w:r>
      <w:r>
        <w:rPr>
          <w:rFonts w:ascii="Verdana" w:hAnsi="Verdana"/>
          <w:b/>
          <w:sz w:val="24"/>
          <w:szCs w:val="24"/>
        </w:rPr>
        <w:t xml:space="preserve">   </w:t>
      </w:r>
    </w:p>
    <w:p w14:paraId="5420FF99" w14:textId="77777777" w:rsidR="006E658B" w:rsidRDefault="007D5994" w:rsidP="00F376E7">
      <w:pPr>
        <w:tabs>
          <w:tab w:val="left" w:pos="2160"/>
          <w:tab w:val="left" w:pos="5760"/>
        </w:tabs>
        <w:rPr>
          <w:rFonts w:ascii="Verdana" w:hAnsi="Verdana"/>
          <w:b/>
          <w:sz w:val="24"/>
          <w:szCs w:val="24"/>
        </w:rPr>
      </w:pPr>
      <w:r>
        <w:rPr>
          <w:rFonts w:ascii="Verdana" w:hAnsi="Verdana"/>
          <w:b/>
          <w:sz w:val="24"/>
          <w:szCs w:val="24"/>
        </w:rPr>
        <w:t xml:space="preserve">                                                        </w:t>
      </w:r>
      <w:r w:rsidR="006E658B">
        <w:rPr>
          <w:rFonts w:ascii="Verdana" w:hAnsi="Verdana"/>
          <w:b/>
          <w:sz w:val="24"/>
          <w:szCs w:val="24"/>
        </w:rPr>
        <w:t xml:space="preserve">     Semi-Finals and </w:t>
      </w:r>
      <w:r>
        <w:rPr>
          <w:rFonts w:ascii="Verdana" w:hAnsi="Verdana"/>
          <w:b/>
          <w:sz w:val="24"/>
          <w:szCs w:val="24"/>
        </w:rPr>
        <w:t>Finals Sunday July 28,</w:t>
      </w:r>
      <w:r w:rsidR="00E21F7C">
        <w:rPr>
          <w:rFonts w:ascii="Verdana" w:hAnsi="Verdana"/>
          <w:b/>
          <w:sz w:val="24"/>
          <w:szCs w:val="24"/>
        </w:rPr>
        <w:t xml:space="preserve"> </w:t>
      </w:r>
      <w:r>
        <w:rPr>
          <w:rFonts w:ascii="Verdana" w:hAnsi="Verdana"/>
          <w:b/>
          <w:sz w:val="24"/>
          <w:szCs w:val="24"/>
        </w:rPr>
        <w:t>2024</w:t>
      </w:r>
    </w:p>
    <w:p w14:paraId="10FA743D" w14:textId="77777777" w:rsidR="00992D9D" w:rsidRDefault="006E658B" w:rsidP="00F376E7">
      <w:pPr>
        <w:tabs>
          <w:tab w:val="left" w:pos="2160"/>
          <w:tab w:val="left" w:pos="5760"/>
        </w:tabs>
        <w:rPr>
          <w:rFonts w:ascii="Verdana" w:hAnsi="Verdana"/>
          <w:b/>
          <w:sz w:val="24"/>
          <w:szCs w:val="24"/>
        </w:rPr>
      </w:pPr>
      <w:r>
        <w:rPr>
          <w:rFonts w:ascii="Verdana" w:hAnsi="Verdana"/>
          <w:b/>
          <w:sz w:val="24"/>
          <w:szCs w:val="24"/>
        </w:rPr>
        <w:t xml:space="preserve">                                                                                         8:00 am</w:t>
      </w:r>
      <w:r w:rsidR="007D5994">
        <w:rPr>
          <w:rFonts w:ascii="Verdana" w:hAnsi="Verdana"/>
          <w:b/>
          <w:sz w:val="24"/>
          <w:szCs w:val="24"/>
        </w:rPr>
        <w:t xml:space="preserve"> </w:t>
      </w:r>
    </w:p>
    <w:p w14:paraId="734A11F6" w14:textId="77777777" w:rsidR="00E17062" w:rsidRDefault="006E658B" w:rsidP="00F376E7">
      <w:pPr>
        <w:tabs>
          <w:tab w:val="left" w:pos="2160"/>
          <w:tab w:val="left" w:pos="5760"/>
        </w:tabs>
        <w:rPr>
          <w:rFonts w:ascii="Verdana" w:hAnsi="Verdana"/>
          <w:b/>
          <w:sz w:val="24"/>
          <w:szCs w:val="24"/>
        </w:rPr>
      </w:pPr>
      <w:r>
        <w:rPr>
          <w:rFonts w:ascii="Verdana" w:hAnsi="Verdana"/>
          <w:b/>
          <w:sz w:val="24"/>
          <w:szCs w:val="24"/>
        </w:rPr>
        <w:t xml:space="preserve">                                                                                         </w:t>
      </w:r>
    </w:p>
    <w:p w14:paraId="7BA00758" w14:textId="77777777" w:rsidR="00884637" w:rsidRDefault="006B1273" w:rsidP="00913E15">
      <w:pPr>
        <w:tabs>
          <w:tab w:val="left" w:pos="2160"/>
          <w:tab w:val="left" w:pos="5760"/>
        </w:tabs>
        <w:jc w:val="center"/>
        <w:rPr>
          <w:rFonts w:ascii="Verdana" w:hAnsi="Verdana"/>
          <w:b/>
          <w:sz w:val="22"/>
          <w:szCs w:val="22"/>
        </w:rPr>
      </w:pPr>
      <w:r>
        <w:rPr>
          <w:rFonts w:ascii="Verdana" w:hAnsi="Verdana"/>
          <w:b/>
          <w:sz w:val="52"/>
          <w:szCs w:val="52"/>
        </w:rPr>
        <w:t>First Place $3</w:t>
      </w:r>
      <w:r w:rsidR="00913E15" w:rsidRPr="00881DDA">
        <w:rPr>
          <w:rFonts w:ascii="Verdana" w:hAnsi="Verdana"/>
          <w:b/>
          <w:sz w:val="52"/>
          <w:szCs w:val="52"/>
        </w:rPr>
        <w:t>000.00</w:t>
      </w:r>
      <w:r w:rsidR="00913E15">
        <w:rPr>
          <w:rFonts w:ascii="Verdana" w:hAnsi="Verdana"/>
          <w:b/>
          <w:sz w:val="44"/>
          <w:szCs w:val="44"/>
        </w:rPr>
        <w:t xml:space="preserve"> </w:t>
      </w:r>
      <w:r w:rsidR="00913E15">
        <w:rPr>
          <w:rFonts w:ascii="Verdana" w:hAnsi="Verdana"/>
          <w:b/>
          <w:sz w:val="32"/>
          <w:szCs w:val="32"/>
        </w:rPr>
        <w:t>(</w:t>
      </w:r>
      <w:r w:rsidR="007D5994">
        <w:rPr>
          <w:rFonts w:ascii="Verdana" w:hAnsi="Verdana"/>
          <w:b/>
          <w:sz w:val="22"/>
          <w:szCs w:val="22"/>
        </w:rPr>
        <w:t>With 96</w:t>
      </w:r>
      <w:r w:rsidR="00881DDA">
        <w:rPr>
          <w:rFonts w:ascii="Verdana" w:hAnsi="Verdana"/>
          <w:b/>
          <w:sz w:val="22"/>
          <w:szCs w:val="22"/>
        </w:rPr>
        <w:t xml:space="preserve"> entries</w:t>
      </w:r>
      <w:r w:rsidR="00913E15" w:rsidRPr="00A66CCC">
        <w:rPr>
          <w:rFonts w:ascii="Verdana" w:hAnsi="Verdana"/>
          <w:b/>
          <w:sz w:val="32"/>
          <w:szCs w:val="32"/>
        </w:rPr>
        <w:t>)</w:t>
      </w:r>
    </w:p>
    <w:p w14:paraId="4546BA46" w14:textId="77777777" w:rsidR="001427C1" w:rsidRPr="001427C1" w:rsidRDefault="001427C1" w:rsidP="00913E15">
      <w:pPr>
        <w:tabs>
          <w:tab w:val="left" w:pos="2160"/>
          <w:tab w:val="left" w:pos="5760"/>
        </w:tabs>
        <w:jc w:val="center"/>
        <w:rPr>
          <w:rFonts w:ascii="Verdana" w:hAnsi="Verdana"/>
          <w:b/>
          <w:sz w:val="22"/>
          <w:szCs w:val="22"/>
        </w:rPr>
      </w:pPr>
    </w:p>
    <w:p w14:paraId="4564DA48" w14:textId="77777777" w:rsidR="00992D9D" w:rsidRDefault="00121514" w:rsidP="00913E15">
      <w:pPr>
        <w:tabs>
          <w:tab w:val="left" w:pos="2160"/>
          <w:tab w:val="left" w:pos="5760"/>
        </w:tabs>
        <w:jc w:val="center"/>
        <w:rPr>
          <w:rFonts w:ascii="Verdana" w:hAnsi="Verdana"/>
          <w:sz w:val="24"/>
          <w:szCs w:val="24"/>
        </w:rPr>
      </w:pPr>
      <w:r>
        <w:rPr>
          <w:rFonts w:ascii="Verdana" w:hAnsi="Verdana"/>
          <w:sz w:val="24"/>
          <w:szCs w:val="24"/>
        </w:rPr>
        <w:t>Entry Fee $15</w:t>
      </w:r>
      <w:r w:rsidR="007A0DFD">
        <w:rPr>
          <w:rFonts w:ascii="Verdana" w:hAnsi="Verdana"/>
          <w:sz w:val="24"/>
          <w:szCs w:val="24"/>
        </w:rPr>
        <w:t>0</w:t>
      </w:r>
      <w:r w:rsidR="00913E15">
        <w:rPr>
          <w:rFonts w:ascii="Verdana" w:hAnsi="Verdana"/>
          <w:sz w:val="24"/>
          <w:szCs w:val="24"/>
        </w:rPr>
        <w:t>.00</w:t>
      </w:r>
    </w:p>
    <w:p w14:paraId="4916E79A" w14:textId="77777777" w:rsidR="00913E15" w:rsidRDefault="007A0DFD" w:rsidP="00913E15">
      <w:pPr>
        <w:tabs>
          <w:tab w:val="left" w:pos="2160"/>
          <w:tab w:val="left" w:pos="5760"/>
        </w:tabs>
        <w:jc w:val="center"/>
        <w:rPr>
          <w:rFonts w:ascii="Verdana" w:hAnsi="Verdana"/>
          <w:sz w:val="24"/>
          <w:szCs w:val="24"/>
        </w:rPr>
      </w:pPr>
      <w:r>
        <w:rPr>
          <w:rFonts w:ascii="Verdana" w:hAnsi="Verdana"/>
          <w:sz w:val="24"/>
          <w:szCs w:val="24"/>
        </w:rPr>
        <w:t xml:space="preserve"> Prize fund $115</w:t>
      </w:r>
      <w:r w:rsidR="00913E15">
        <w:rPr>
          <w:rFonts w:ascii="Verdana" w:hAnsi="Verdana"/>
          <w:sz w:val="24"/>
          <w:szCs w:val="24"/>
        </w:rPr>
        <w:t>.00</w:t>
      </w:r>
    </w:p>
    <w:p w14:paraId="0EBFEAEC" w14:textId="735AEB3B" w:rsidR="00913E15" w:rsidRDefault="00913E15" w:rsidP="00913E15">
      <w:pPr>
        <w:tabs>
          <w:tab w:val="left" w:pos="2160"/>
          <w:tab w:val="left" w:pos="5760"/>
        </w:tabs>
        <w:rPr>
          <w:rFonts w:ascii="Verdana" w:hAnsi="Verdana"/>
          <w:sz w:val="24"/>
          <w:szCs w:val="24"/>
        </w:rPr>
      </w:pPr>
      <w:r>
        <w:rPr>
          <w:rFonts w:ascii="Verdana" w:hAnsi="Verdana"/>
          <w:sz w:val="24"/>
          <w:szCs w:val="24"/>
        </w:rPr>
        <w:t xml:space="preserve">                                </w:t>
      </w:r>
      <w:r w:rsidR="000D2665">
        <w:rPr>
          <w:rFonts w:ascii="Verdana" w:hAnsi="Verdana"/>
          <w:sz w:val="24"/>
          <w:szCs w:val="24"/>
        </w:rPr>
        <w:t xml:space="preserve">                     Lineage $3</w:t>
      </w:r>
      <w:r w:rsidR="009C0738">
        <w:rPr>
          <w:rFonts w:ascii="Verdana" w:hAnsi="Verdana"/>
          <w:sz w:val="24"/>
          <w:szCs w:val="24"/>
        </w:rPr>
        <w:t>3</w:t>
      </w:r>
      <w:r>
        <w:rPr>
          <w:rFonts w:ascii="Verdana" w:hAnsi="Verdana"/>
          <w:sz w:val="24"/>
          <w:szCs w:val="24"/>
        </w:rPr>
        <w:t>.</w:t>
      </w:r>
      <w:r w:rsidR="009C0738">
        <w:rPr>
          <w:rFonts w:ascii="Verdana" w:hAnsi="Verdana"/>
          <w:sz w:val="24"/>
          <w:szCs w:val="24"/>
        </w:rPr>
        <w:t>5</w:t>
      </w:r>
      <w:r>
        <w:rPr>
          <w:rFonts w:ascii="Verdana" w:hAnsi="Verdana"/>
          <w:sz w:val="24"/>
          <w:szCs w:val="24"/>
        </w:rPr>
        <w:t>0</w:t>
      </w:r>
    </w:p>
    <w:p w14:paraId="73A40964" w14:textId="24CB050B" w:rsidR="00913E15" w:rsidRDefault="00913E15" w:rsidP="00913E15">
      <w:pPr>
        <w:tabs>
          <w:tab w:val="left" w:pos="2160"/>
          <w:tab w:val="left" w:pos="5760"/>
        </w:tabs>
        <w:rPr>
          <w:rFonts w:ascii="Verdana" w:hAnsi="Verdana"/>
          <w:sz w:val="24"/>
          <w:szCs w:val="24"/>
        </w:rPr>
      </w:pPr>
      <w:r>
        <w:rPr>
          <w:rFonts w:ascii="Verdana" w:hAnsi="Verdana"/>
          <w:sz w:val="24"/>
          <w:szCs w:val="24"/>
        </w:rPr>
        <w:t xml:space="preserve">                          </w:t>
      </w:r>
      <w:r w:rsidR="00992D9D">
        <w:rPr>
          <w:rFonts w:ascii="Verdana" w:hAnsi="Verdana"/>
          <w:sz w:val="24"/>
          <w:szCs w:val="24"/>
        </w:rPr>
        <w:t xml:space="preserve">                    </w:t>
      </w:r>
      <w:r w:rsidR="0044447E">
        <w:rPr>
          <w:rFonts w:ascii="Verdana" w:hAnsi="Verdana"/>
          <w:sz w:val="24"/>
          <w:szCs w:val="24"/>
        </w:rPr>
        <w:t xml:space="preserve">   </w:t>
      </w:r>
      <w:r w:rsidR="00992D9D">
        <w:rPr>
          <w:rFonts w:ascii="Verdana" w:hAnsi="Verdana"/>
          <w:sz w:val="24"/>
          <w:szCs w:val="24"/>
        </w:rPr>
        <w:t xml:space="preserve">  </w:t>
      </w:r>
      <w:r w:rsidR="0044447E">
        <w:rPr>
          <w:rFonts w:ascii="Verdana" w:hAnsi="Verdana"/>
          <w:sz w:val="24"/>
          <w:szCs w:val="24"/>
        </w:rPr>
        <w:t xml:space="preserve">  Expense</w:t>
      </w:r>
      <w:r w:rsidR="00D2658A">
        <w:rPr>
          <w:rFonts w:ascii="Verdana" w:hAnsi="Verdana"/>
          <w:sz w:val="24"/>
          <w:szCs w:val="24"/>
        </w:rPr>
        <w:t xml:space="preserve"> $</w:t>
      </w:r>
      <w:r w:rsidR="009C0738">
        <w:rPr>
          <w:rFonts w:ascii="Verdana" w:hAnsi="Verdana"/>
          <w:sz w:val="24"/>
          <w:szCs w:val="24"/>
        </w:rPr>
        <w:t>1</w:t>
      </w:r>
      <w:r>
        <w:rPr>
          <w:rFonts w:ascii="Verdana" w:hAnsi="Verdana"/>
          <w:sz w:val="24"/>
          <w:szCs w:val="24"/>
        </w:rPr>
        <w:t>.</w:t>
      </w:r>
      <w:r w:rsidR="009C0738">
        <w:rPr>
          <w:rFonts w:ascii="Verdana" w:hAnsi="Verdana"/>
          <w:sz w:val="24"/>
          <w:szCs w:val="24"/>
        </w:rPr>
        <w:t>5</w:t>
      </w:r>
      <w:r>
        <w:rPr>
          <w:rFonts w:ascii="Verdana" w:hAnsi="Verdana"/>
          <w:sz w:val="24"/>
          <w:szCs w:val="24"/>
        </w:rPr>
        <w:t>0</w:t>
      </w:r>
    </w:p>
    <w:p w14:paraId="7709413A" w14:textId="77777777" w:rsidR="00974FCC" w:rsidRDefault="00974FCC" w:rsidP="00913E15">
      <w:pPr>
        <w:tabs>
          <w:tab w:val="left" w:pos="2160"/>
          <w:tab w:val="left" w:pos="5760"/>
        </w:tabs>
        <w:rPr>
          <w:rFonts w:ascii="Verdana" w:hAnsi="Verdana"/>
          <w:sz w:val="24"/>
          <w:szCs w:val="24"/>
        </w:rPr>
      </w:pPr>
    </w:p>
    <w:p w14:paraId="391850AC" w14:textId="77777777" w:rsidR="00913E15" w:rsidRDefault="00977175" w:rsidP="00913E15">
      <w:pPr>
        <w:tabs>
          <w:tab w:val="left" w:pos="2160"/>
          <w:tab w:val="left" w:pos="5760"/>
        </w:tabs>
        <w:rPr>
          <w:rFonts w:ascii="Verdana" w:hAnsi="Verdana"/>
          <w:sz w:val="24"/>
          <w:szCs w:val="24"/>
        </w:rPr>
      </w:pPr>
      <w:r>
        <w:rPr>
          <w:rFonts w:ascii="Verdana" w:hAnsi="Verdana"/>
          <w:sz w:val="24"/>
          <w:szCs w:val="24"/>
        </w:rPr>
        <w:t>Open to all Hawaii</w:t>
      </w:r>
      <w:r w:rsidR="00913E15">
        <w:rPr>
          <w:rFonts w:ascii="Verdana" w:hAnsi="Verdana"/>
          <w:sz w:val="24"/>
          <w:szCs w:val="24"/>
        </w:rPr>
        <w:t xml:space="preserve"> USBC members, including Youth members.  Youth</w:t>
      </w:r>
      <w:r w:rsidR="00974FCC">
        <w:rPr>
          <w:rFonts w:ascii="Verdana" w:hAnsi="Verdana"/>
          <w:sz w:val="24"/>
          <w:szCs w:val="24"/>
        </w:rPr>
        <w:t xml:space="preserve"> participants must have both youth and parent/guardian sign the consent form</w:t>
      </w:r>
      <w:r w:rsidR="0044447E">
        <w:rPr>
          <w:rFonts w:ascii="Verdana" w:hAnsi="Verdana"/>
          <w:sz w:val="24"/>
          <w:szCs w:val="24"/>
        </w:rPr>
        <w:t xml:space="preserve"> before bowling</w:t>
      </w:r>
      <w:r w:rsidR="00974FCC">
        <w:rPr>
          <w:rFonts w:ascii="Verdana" w:hAnsi="Verdana"/>
          <w:sz w:val="24"/>
          <w:szCs w:val="24"/>
        </w:rPr>
        <w:t>.  Youth</w:t>
      </w:r>
      <w:r w:rsidR="00913E15">
        <w:rPr>
          <w:rFonts w:ascii="Verdana" w:hAnsi="Verdana"/>
          <w:sz w:val="24"/>
          <w:szCs w:val="24"/>
        </w:rPr>
        <w:t xml:space="preserve"> winners will have winnings deposited into individual SMART accounts</w:t>
      </w:r>
      <w:r w:rsidR="00EA6FB8">
        <w:rPr>
          <w:rFonts w:ascii="Verdana" w:hAnsi="Verdana"/>
          <w:sz w:val="24"/>
          <w:szCs w:val="24"/>
        </w:rPr>
        <w:t>.</w:t>
      </w:r>
      <w:r w:rsidR="00F23AD4">
        <w:rPr>
          <w:rFonts w:ascii="Verdana" w:hAnsi="Verdana"/>
          <w:sz w:val="24"/>
          <w:szCs w:val="24"/>
        </w:rPr>
        <w:t xml:space="preserve"> </w:t>
      </w:r>
      <w:r w:rsidR="006F45A1">
        <w:rPr>
          <w:rFonts w:ascii="Verdana" w:hAnsi="Verdana"/>
          <w:sz w:val="24"/>
          <w:szCs w:val="24"/>
        </w:rPr>
        <w:t>SMART Acct#</w:t>
      </w:r>
      <w:r w:rsidR="00F23AD4">
        <w:rPr>
          <w:rFonts w:ascii="Verdana" w:hAnsi="Verdana"/>
          <w:sz w:val="24"/>
          <w:szCs w:val="24"/>
        </w:rPr>
        <w:t>10887</w:t>
      </w:r>
    </w:p>
    <w:p w14:paraId="74DBA109" w14:textId="77777777" w:rsidR="00EA6FB8" w:rsidRDefault="00EA6FB8" w:rsidP="00913E15">
      <w:pPr>
        <w:tabs>
          <w:tab w:val="left" w:pos="2160"/>
          <w:tab w:val="left" w:pos="5760"/>
        </w:tabs>
        <w:rPr>
          <w:rFonts w:ascii="Verdana" w:hAnsi="Verdana"/>
          <w:sz w:val="24"/>
          <w:szCs w:val="24"/>
        </w:rPr>
      </w:pPr>
    </w:p>
    <w:p w14:paraId="28BDCC35" w14:textId="77777777" w:rsidR="00A66CCC" w:rsidRDefault="00EA6FB8" w:rsidP="0000048F">
      <w:pPr>
        <w:tabs>
          <w:tab w:val="left" w:pos="2160"/>
          <w:tab w:val="left" w:pos="5760"/>
        </w:tabs>
        <w:jc w:val="center"/>
        <w:rPr>
          <w:rFonts w:ascii="Verdana" w:hAnsi="Verdana"/>
          <w:sz w:val="24"/>
          <w:szCs w:val="24"/>
        </w:rPr>
      </w:pPr>
      <w:r w:rsidRPr="00881DDA">
        <w:rPr>
          <w:rFonts w:ascii="Verdana" w:hAnsi="Verdana"/>
          <w:b/>
          <w:sz w:val="24"/>
          <w:szCs w:val="24"/>
        </w:rPr>
        <w:t>Propos</w:t>
      </w:r>
      <w:r w:rsidR="008401A2" w:rsidRPr="00881DDA">
        <w:rPr>
          <w:rFonts w:ascii="Verdana" w:hAnsi="Verdana"/>
          <w:b/>
          <w:sz w:val="24"/>
          <w:szCs w:val="24"/>
        </w:rPr>
        <w:t>ed Prize List</w:t>
      </w:r>
      <w:r w:rsidR="00121514">
        <w:rPr>
          <w:rFonts w:ascii="Verdana" w:hAnsi="Verdana"/>
          <w:sz w:val="24"/>
          <w:szCs w:val="24"/>
        </w:rPr>
        <w:t>: (with 96</w:t>
      </w:r>
      <w:r w:rsidR="008401A2">
        <w:rPr>
          <w:rFonts w:ascii="Verdana" w:hAnsi="Verdana"/>
          <w:sz w:val="24"/>
          <w:szCs w:val="24"/>
        </w:rPr>
        <w:t xml:space="preserve"> entries)</w:t>
      </w:r>
    </w:p>
    <w:p w14:paraId="144FE380" w14:textId="77777777" w:rsidR="00B40BFF" w:rsidRDefault="00B40BFF" w:rsidP="00913E15">
      <w:pPr>
        <w:tabs>
          <w:tab w:val="left" w:pos="2160"/>
          <w:tab w:val="left" w:pos="5760"/>
        </w:tabs>
        <w:rPr>
          <w:rFonts w:ascii="Verdana" w:hAnsi="Verdana"/>
          <w:sz w:val="24"/>
          <w:szCs w:val="24"/>
        </w:rPr>
      </w:pPr>
    </w:p>
    <w:p w14:paraId="57D75B99" w14:textId="77777777" w:rsidR="00EA6FB8" w:rsidRDefault="00A66CCC" w:rsidP="00913E15">
      <w:pPr>
        <w:tabs>
          <w:tab w:val="left" w:pos="2160"/>
          <w:tab w:val="left" w:pos="5760"/>
        </w:tabs>
        <w:rPr>
          <w:rFonts w:ascii="Verdana" w:hAnsi="Verdana"/>
          <w:sz w:val="24"/>
          <w:szCs w:val="24"/>
        </w:rPr>
      </w:pPr>
      <w:r>
        <w:rPr>
          <w:rFonts w:ascii="Verdana" w:hAnsi="Verdana"/>
          <w:sz w:val="24"/>
          <w:szCs w:val="24"/>
        </w:rPr>
        <w:t xml:space="preserve">         </w:t>
      </w:r>
      <w:r w:rsidR="006B1273">
        <w:rPr>
          <w:rFonts w:ascii="Verdana" w:hAnsi="Verdana"/>
          <w:sz w:val="24"/>
          <w:szCs w:val="24"/>
        </w:rPr>
        <w:t>1st place $3</w:t>
      </w:r>
      <w:r w:rsidR="00EA6FB8">
        <w:rPr>
          <w:rFonts w:ascii="Verdana" w:hAnsi="Verdana"/>
          <w:sz w:val="24"/>
          <w:szCs w:val="24"/>
        </w:rPr>
        <w:t>000.00</w:t>
      </w:r>
      <w:r w:rsidR="008401A2">
        <w:rPr>
          <w:rFonts w:ascii="Verdana" w:hAnsi="Verdana"/>
          <w:sz w:val="24"/>
          <w:szCs w:val="24"/>
        </w:rPr>
        <w:t xml:space="preserve"> </w:t>
      </w:r>
      <w:r w:rsidR="007A0DFD">
        <w:rPr>
          <w:rFonts w:ascii="Verdana" w:hAnsi="Verdana"/>
          <w:sz w:val="24"/>
          <w:szCs w:val="24"/>
        </w:rPr>
        <w:t xml:space="preserve">                                 </w:t>
      </w:r>
      <w:r w:rsidR="0000048F">
        <w:rPr>
          <w:rFonts w:ascii="Verdana" w:hAnsi="Verdana"/>
          <w:sz w:val="24"/>
          <w:szCs w:val="24"/>
        </w:rPr>
        <w:t xml:space="preserve">  </w:t>
      </w:r>
      <w:r w:rsidR="007A0DFD">
        <w:rPr>
          <w:rFonts w:ascii="Verdana" w:hAnsi="Verdana"/>
          <w:sz w:val="24"/>
          <w:szCs w:val="24"/>
        </w:rPr>
        <w:t xml:space="preserve"> 5th thru 8th place $300.00</w:t>
      </w:r>
      <w:r w:rsidR="008401A2">
        <w:rPr>
          <w:rFonts w:ascii="Verdana" w:hAnsi="Verdana"/>
          <w:sz w:val="24"/>
          <w:szCs w:val="24"/>
        </w:rPr>
        <w:t xml:space="preserve">                     </w:t>
      </w:r>
    </w:p>
    <w:p w14:paraId="7BE1DBF6" w14:textId="77777777" w:rsidR="00EA6FB8" w:rsidRDefault="00A66CCC" w:rsidP="00913E15">
      <w:pPr>
        <w:tabs>
          <w:tab w:val="left" w:pos="2160"/>
          <w:tab w:val="left" w:pos="5760"/>
        </w:tabs>
        <w:rPr>
          <w:rFonts w:ascii="Verdana" w:hAnsi="Verdana"/>
          <w:sz w:val="24"/>
          <w:szCs w:val="24"/>
        </w:rPr>
      </w:pPr>
      <w:r>
        <w:rPr>
          <w:rFonts w:ascii="Verdana" w:hAnsi="Verdana"/>
          <w:sz w:val="24"/>
          <w:szCs w:val="24"/>
        </w:rPr>
        <w:t xml:space="preserve">         </w:t>
      </w:r>
      <w:r w:rsidR="006B1273">
        <w:rPr>
          <w:rFonts w:ascii="Verdana" w:hAnsi="Verdana"/>
          <w:sz w:val="24"/>
          <w:szCs w:val="24"/>
        </w:rPr>
        <w:t>2nd place $15</w:t>
      </w:r>
      <w:r w:rsidR="00EA6FB8">
        <w:rPr>
          <w:rFonts w:ascii="Verdana" w:hAnsi="Verdana"/>
          <w:sz w:val="24"/>
          <w:szCs w:val="24"/>
        </w:rPr>
        <w:t>00.00</w:t>
      </w:r>
      <w:r>
        <w:rPr>
          <w:rFonts w:ascii="Verdana" w:hAnsi="Verdana"/>
          <w:sz w:val="24"/>
          <w:szCs w:val="24"/>
        </w:rPr>
        <w:t xml:space="preserve">                      </w:t>
      </w:r>
      <w:r w:rsidR="00884637">
        <w:rPr>
          <w:rFonts w:ascii="Verdana" w:hAnsi="Verdana"/>
          <w:sz w:val="24"/>
          <w:szCs w:val="24"/>
        </w:rPr>
        <w:t xml:space="preserve">           </w:t>
      </w:r>
      <w:r w:rsidR="007A0DFD">
        <w:rPr>
          <w:rFonts w:ascii="Verdana" w:hAnsi="Verdana"/>
          <w:sz w:val="24"/>
          <w:szCs w:val="24"/>
        </w:rPr>
        <w:t xml:space="preserve">  </w:t>
      </w:r>
      <w:r w:rsidR="0000048F">
        <w:rPr>
          <w:rFonts w:ascii="Verdana" w:hAnsi="Verdana"/>
          <w:sz w:val="24"/>
          <w:szCs w:val="24"/>
        </w:rPr>
        <w:t xml:space="preserve"> </w:t>
      </w:r>
      <w:r w:rsidR="007A0DFD">
        <w:rPr>
          <w:rFonts w:ascii="Verdana" w:hAnsi="Verdana"/>
          <w:sz w:val="24"/>
          <w:szCs w:val="24"/>
        </w:rPr>
        <w:t>9th thru 16th place $180.00</w:t>
      </w:r>
    </w:p>
    <w:p w14:paraId="22C07557" w14:textId="77777777" w:rsidR="008401A2" w:rsidRDefault="00A66CCC" w:rsidP="00913E15">
      <w:pPr>
        <w:tabs>
          <w:tab w:val="left" w:pos="2160"/>
          <w:tab w:val="left" w:pos="5760"/>
        </w:tabs>
        <w:rPr>
          <w:rFonts w:ascii="Verdana" w:hAnsi="Verdana"/>
          <w:sz w:val="24"/>
          <w:szCs w:val="24"/>
        </w:rPr>
      </w:pPr>
      <w:r>
        <w:rPr>
          <w:rFonts w:ascii="Verdana" w:hAnsi="Verdana"/>
          <w:sz w:val="24"/>
          <w:szCs w:val="24"/>
        </w:rPr>
        <w:t xml:space="preserve">         </w:t>
      </w:r>
      <w:r w:rsidR="006B1273">
        <w:rPr>
          <w:rFonts w:ascii="Verdana" w:hAnsi="Verdana"/>
          <w:sz w:val="24"/>
          <w:szCs w:val="24"/>
        </w:rPr>
        <w:t>3rd</w:t>
      </w:r>
      <w:r w:rsidR="007A0DFD">
        <w:rPr>
          <w:rFonts w:ascii="Verdana" w:hAnsi="Verdana"/>
          <w:sz w:val="24"/>
          <w:szCs w:val="24"/>
        </w:rPr>
        <w:t xml:space="preserve"> &amp; 4th </w:t>
      </w:r>
      <w:r w:rsidR="006B1273">
        <w:rPr>
          <w:rFonts w:ascii="Verdana" w:hAnsi="Verdana"/>
          <w:sz w:val="24"/>
          <w:szCs w:val="24"/>
        </w:rPr>
        <w:t xml:space="preserve">place </w:t>
      </w:r>
      <w:r w:rsidR="007A0DFD">
        <w:rPr>
          <w:rFonts w:ascii="Verdana" w:hAnsi="Verdana"/>
          <w:sz w:val="24"/>
          <w:szCs w:val="24"/>
        </w:rPr>
        <w:t>$75</w:t>
      </w:r>
      <w:r w:rsidR="008401A2">
        <w:rPr>
          <w:rFonts w:ascii="Verdana" w:hAnsi="Verdana"/>
          <w:sz w:val="24"/>
          <w:szCs w:val="24"/>
        </w:rPr>
        <w:t xml:space="preserve">0.00                    </w:t>
      </w:r>
      <w:r w:rsidR="007A0DFD">
        <w:rPr>
          <w:rFonts w:ascii="Verdana" w:hAnsi="Verdana"/>
          <w:sz w:val="24"/>
          <w:szCs w:val="24"/>
        </w:rPr>
        <w:t xml:space="preserve">       </w:t>
      </w:r>
      <w:r w:rsidR="006F45A1">
        <w:rPr>
          <w:rFonts w:ascii="Verdana" w:hAnsi="Verdana"/>
          <w:sz w:val="24"/>
          <w:szCs w:val="24"/>
        </w:rPr>
        <w:t xml:space="preserve"> </w:t>
      </w:r>
      <w:r w:rsidR="007A0DFD">
        <w:rPr>
          <w:rFonts w:ascii="Verdana" w:hAnsi="Verdana"/>
          <w:sz w:val="24"/>
          <w:szCs w:val="24"/>
        </w:rPr>
        <w:t xml:space="preserve"> 17th thru 32nd place $150.00    </w:t>
      </w:r>
      <w:r w:rsidR="00862AFF">
        <w:rPr>
          <w:rFonts w:ascii="Verdana" w:hAnsi="Verdana"/>
          <w:sz w:val="24"/>
          <w:szCs w:val="24"/>
        </w:rPr>
        <w:t xml:space="preserve"> </w:t>
      </w:r>
    </w:p>
    <w:p w14:paraId="4C623F94" w14:textId="77777777" w:rsidR="006B1273" w:rsidRDefault="00A66CCC" w:rsidP="00913E15">
      <w:pPr>
        <w:tabs>
          <w:tab w:val="left" w:pos="2160"/>
          <w:tab w:val="left" w:pos="5760"/>
        </w:tabs>
        <w:rPr>
          <w:rFonts w:ascii="Verdana" w:hAnsi="Verdana"/>
          <w:sz w:val="24"/>
          <w:szCs w:val="24"/>
        </w:rPr>
      </w:pPr>
      <w:r>
        <w:rPr>
          <w:rFonts w:ascii="Verdana" w:hAnsi="Verdana"/>
          <w:sz w:val="24"/>
          <w:szCs w:val="24"/>
        </w:rPr>
        <w:t xml:space="preserve">         </w:t>
      </w:r>
      <w:r w:rsidR="007A0DFD">
        <w:rPr>
          <w:rFonts w:ascii="Verdana" w:hAnsi="Verdana"/>
          <w:sz w:val="24"/>
          <w:szCs w:val="24"/>
        </w:rPr>
        <w:t xml:space="preserve"> </w:t>
      </w:r>
      <w:r>
        <w:rPr>
          <w:rFonts w:ascii="Verdana" w:hAnsi="Verdana"/>
          <w:sz w:val="24"/>
          <w:szCs w:val="24"/>
        </w:rPr>
        <w:t xml:space="preserve">     </w:t>
      </w:r>
      <w:r w:rsidR="00642082">
        <w:rPr>
          <w:rFonts w:ascii="Verdana" w:hAnsi="Verdana"/>
          <w:sz w:val="24"/>
          <w:szCs w:val="24"/>
        </w:rPr>
        <w:t xml:space="preserve">                </w:t>
      </w:r>
      <w:r w:rsidR="00862AFF">
        <w:rPr>
          <w:rFonts w:ascii="Verdana" w:hAnsi="Verdana"/>
          <w:sz w:val="24"/>
          <w:szCs w:val="24"/>
        </w:rPr>
        <w:t xml:space="preserve">            </w:t>
      </w:r>
    </w:p>
    <w:p w14:paraId="702DFAB6" w14:textId="77777777" w:rsidR="0079542E" w:rsidRPr="007A0DFD" w:rsidRDefault="00AA1E91" w:rsidP="00913E15">
      <w:pPr>
        <w:tabs>
          <w:tab w:val="left" w:pos="2160"/>
          <w:tab w:val="left" w:pos="5760"/>
        </w:tabs>
        <w:rPr>
          <w:rFonts w:ascii="Verdana" w:hAnsi="Verdana"/>
          <w:sz w:val="24"/>
          <w:szCs w:val="24"/>
        </w:rPr>
      </w:pPr>
      <w:r w:rsidRPr="006B1273">
        <w:rPr>
          <w:rFonts w:ascii="Verdana" w:hAnsi="Verdana"/>
          <w:b/>
          <w:sz w:val="22"/>
          <w:szCs w:val="22"/>
        </w:rPr>
        <w:t>Optional single game events and brackets will be available</w:t>
      </w:r>
      <w:r w:rsidR="006B1273" w:rsidRPr="006B1273">
        <w:rPr>
          <w:rFonts w:ascii="Verdana" w:hAnsi="Verdana"/>
          <w:b/>
          <w:sz w:val="22"/>
          <w:szCs w:val="22"/>
        </w:rPr>
        <w:t xml:space="preserve"> during qualifying squad</w:t>
      </w:r>
      <w:r w:rsidR="007A0DFD">
        <w:rPr>
          <w:rFonts w:ascii="Verdana" w:hAnsi="Verdana"/>
          <w:b/>
          <w:sz w:val="22"/>
          <w:szCs w:val="22"/>
        </w:rPr>
        <w:t>s</w:t>
      </w:r>
      <w:r w:rsidR="0000048F">
        <w:rPr>
          <w:rFonts w:ascii="Verdana" w:hAnsi="Verdana"/>
          <w:b/>
          <w:sz w:val="22"/>
          <w:szCs w:val="22"/>
        </w:rPr>
        <w:t xml:space="preserve"> and semi finals</w:t>
      </w:r>
    </w:p>
    <w:p w14:paraId="2EF8122D" w14:textId="77777777" w:rsidR="008401A2" w:rsidRDefault="00A66CCC" w:rsidP="00913E15">
      <w:pPr>
        <w:tabs>
          <w:tab w:val="left" w:pos="2160"/>
          <w:tab w:val="left" w:pos="5760"/>
        </w:tabs>
        <w:rPr>
          <w:rFonts w:ascii="Verdana" w:hAnsi="Verdana"/>
          <w:sz w:val="24"/>
          <w:szCs w:val="24"/>
        </w:rPr>
      </w:pPr>
      <w:r>
        <w:rPr>
          <w:rFonts w:ascii="Verdana" w:hAnsi="Verdana"/>
          <w:sz w:val="24"/>
          <w:szCs w:val="24"/>
        </w:rPr>
        <w:t xml:space="preserve">  </w:t>
      </w:r>
    </w:p>
    <w:p w14:paraId="7DDE1E23" w14:textId="77777777" w:rsidR="008401A2" w:rsidRDefault="008401A2" w:rsidP="00913E15">
      <w:pPr>
        <w:tabs>
          <w:tab w:val="left" w:pos="2160"/>
          <w:tab w:val="left" w:pos="5760"/>
        </w:tabs>
        <w:rPr>
          <w:rFonts w:ascii="Verdana" w:hAnsi="Verdana"/>
          <w:sz w:val="24"/>
          <w:szCs w:val="24"/>
        </w:rPr>
      </w:pPr>
      <w:r>
        <w:rPr>
          <w:rFonts w:ascii="Verdana" w:hAnsi="Verdana"/>
          <w:sz w:val="24"/>
          <w:szCs w:val="24"/>
        </w:rPr>
        <w:t>Bowlers Name_________</w:t>
      </w:r>
      <w:r w:rsidR="0000048F">
        <w:rPr>
          <w:rFonts w:ascii="Verdana" w:hAnsi="Verdana"/>
          <w:sz w:val="24"/>
          <w:szCs w:val="24"/>
        </w:rPr>
        <w:t xml:space="preserve"> </w:t>
      </w:r>
      <w:r>
        <w:rPr>
          <w:rFonts w:ascii="Verdana" w:hAnsi="Verdana"/>
          <w:sz w:val="24"/>
          <w:szCs w:val="24"/>
        </w:rPr>
        <w:t>___________________</w:t>
      </w:r>
      <w:r w:rsidR="0044447E">
        <w:rPr>
          <w:rFonts w:ascii="Verdana" w:hAnsi="Verdana"/>
          <w:sz w:val="24"/>
          <w:szCs w:val="24"/>
        </w:rPr>
        <w:t>____</w:t>
      </w:r>
      <w:r>
        <w:rPr>
          <w:rFonts w:ascii="Verdana" w:hAnsi="Verdana"/>
          <w:sz w:val="24"/>
          <w:szCs w:val="24"/>
        </w:rPr>
        <w:t xml:space="preserve"> USBC #_______________</w:t>
      </w:r>
    </w:p>
    <w:p w14:paraId="4D372418" w14:textId="77777777" w:rsidR="008401A2" w:rsidRDefault="008401A2" w:rsidP="00913E15">
      <w:pPr>
        <w:tabs>
          <w:tab w:val="left" w:pos="2160"/>
          <w:tab w:val="left" w:pos="5760"/>
        </w:tabs>
        <w:rPr>
          <w:rFonts w:ascii="Verdana" w:hAnsi="Verdana"/>
          <w:sz w:val="24"/>
          <w:szCs w:val="24"/>
        </w:rPr>
      </w:pPr>
    </w:p>
    <w:p w14:paraId="57707E77" w14:textId="77777777" w:rsidR="008401A2" w:rsidRDefault="008401A2" w:rsidP="00913E15">
      <w:pPr>
        <w:tabs>
          <w:tab w:val="left" w:pos="2160"/>
          <w:tab w:val="left" w:pos="5760"/>
        </w:tabs>
        <w:rPr>
          <w:rFonts w:ascii="Verdana" w:hAnsi="Verdana"/>
          <w:sz w:val="24"/>
          <w:szCs w:val="24"/>
        </w:rPr>
      </w:pPr>
      <w:r>
        <w:rPr>
          <w:rFonts w:ascii="Verdana" w:hAnsi="Verdana"/>
          <w:sz w:val="24"/>
          <w:szCs w:val="24"/>
        </w:rPr>
        <w:t>Address________________________________</w:t>
      </w:r>
      <w:r w:rsidR="0079542E">
        <w:rPr>
          <w:rFonts w:ascii="Verdana" w:hAnsi="Verdana"/>
          <w:sz w:val="24"/>
          <w:szCs w:val="24"/>
        </w:rPr>
        <w:t>______________________</w:t>
      </w:r>
      <w:r>
        <w:rPr>
          <w:rFonts w:ascii="Verdana" w:hAnsi="Verdana"/>
          <w:sz w:val="24"/>
          <w:szCs w:val="24"/>
        </w:rPr>
        <w:t>_</w:t>
      </w:r>
      <w:r w:rsidR="0044447E">
        <w:rPr>
          <w:rFonts w:ascii="Verdana" w:hAnsi="Verdana"/>
          <w:sz w:val="24"/>
          <w:szCs w:val="24"/>
        </w:rPr>
        <w:t>____</w:t>
      </w:r>
    </w:p>
    <w:p w14:paraId="11B07B97" w14:textId="77777777" w:rsidR="0079542E" w:rsidRDefault="0079542E" w:rsidP="00913E15">
      <w:pPr>
        <w:tabs>
          <w:tab w:val="left" w:pos="2160"/>
          <w:tab w:val="left" w:pos="5760"/>
        </w:tabs>
        <w:rPr>
          <w:rFonts w:ascii="Verdana" w:hAnsi="Verdana"/>
          <w:sz w:val="24"/>
          <w:szCs w:val="24"/>
        </w:rPr>
      </w:pPr>
    </w:p>
    <w:p w14:paraId="3A8219F6" w14:textId="77777777" w:rsidR="0079542E" w:rsidRDefault="0079542E" w:rsidP="00913E15">
      <w:pPr>
        <w:tabs>
          <w:tab w:val="left" w:pos="2160"/>
          <w:tab w:val="left" w:pos="5760"/>
        </w:tabs>
        <w:rPr>
          <w:rFonts w:ascii="Verdana" w:hAnsi="Verdana"/>
          <w:sz w:val="24"/>
          <w:szCs w:val="24"/>
        </w:rPr>
      </w:pPr>
      <w:r>
        <w:rPr>
          <w:rFonts w:ascii="Verdana" w:hAnsi="Verdana"/>
          <w:sz w:val="24"/>
          <w:szCs w:val="24"/>
        </w:rPr>
        <w:t>City, State &amp; Zip Code____________________________________________</w:t>
      </w:r>
      <w:r w:rsidR="0044447E">
        <w:rPr>
          <w:rFonts w:ascii="Verdana" w:hAnsi="Verdana"/>
          <w:sz w:val="24"/>
          <w:szCs w:val="24"/>
        </w:rPr>
        <w:t>____</w:t>
      </w:r>
      <w:r>
        <w:rPr>
          <w:rFonts w:ascii="Verdana" w:hAnsi="Verdana"/>
          <w:sz w:val="24"/>
          <w:szCs w:val="24"/>
        </w:rPr>
        <w:br/>
      </w:r>
    </w:p>
    <w:p w14:paraId="2C2ABE7F" w14:textId="77777777" w:rsidR="0079542E" w:rsidRDefault="0079542E" w:rsidP="00913E15">
      <w:pPr>
        <w:tabs>
          <w:tab w:val="left" w:pos="2160"/>
          <w:tab w:val="left" w:pos="5760"/>
        </w:tabs>
        <w:rPr>
          <w:rFonts w:ascii="Verdana" w:hAnsi="Verdana"/>
          <w:sz w:val="24"/>
          <w:szCs w:val="24"/>
        </w:rPr>
      </w:pPr>
      <w:r>
        <w:rPr>
          <w:rFonts w:ascii="Verdana" w:hAnsi="Verdana"/>
          <w:sz w:val="24"/>
          <w:szCs w:val="24"/>
        </w:rPr>
        <w:t>Date of</w:t>
      </w:r>
      <w:r w:rsidR="0044447E">
        <w:rPr>
          <w:rFonts w:ascii="Verdana" w:hAnsi="Verdana"/>
          <w:sz w:val="24"/>
          <w:szCs w:val="24"/>
        </w:rPr>
        <w:t xml:space="preserve"> Birth __________________ M ____ F____</w:t>
      </w:r>
    </w:p>
    <w:p w14:paraId="7EDAD697" w14:textId="77777777" w:rsidR="00881DDA" w:rsidRDefault="00881DDA" w:rsidP="00913E15">
      <w:pPr>
        <w:tabs>
          <w:tab w:val="left" w:pos="2160"/>
          <w:tab w:val="left" w:pos="5760"/>
        </w:tabs>
        <w:rPr>
          <w:rFonts w:ascii="Verdana" w:hAnsi="Verdana"/>
          <w:sz w:val="24"/>
          <w:szCs w:val="24"/>
        </w:rPr>
      </w:pPr>
    </w:p>
    <w:p w14:paraId="2C67517F" w14:textId="77777777" w:rsidR="0079542E" w:rsidRDefault="0079542E" w:rsidP="00913E15">
      <w:pPr>
        <w:tabs>
          <w:tab w:val="left" w:pos="2160"/>
          <w:tab w:val="left" w:pos="5760"/>
        </w:tabs>
        <w:rPr>
          <w:rFonts w:ascii="Verdana" w:hAnsi="Verdana"/>
          <w:sz w:val="24"/>
          <w:szCs w:val="24"/>
        </w:rPr>
      </w:pPr>
      <w:r>
        <w:rPr>
          <w:rFonts w:ascii="Verdana" w:hAnsi="Verdana"/>
          <w:sz w:val="24"/>
          <w:szCs w:val="24"/>
        </w:rPr>
        <w:t>Mail or drop off all entries to:</w:t>
      </w:r>
    </w:p>
    <w:p w14:paraId="12AE4BAF" w14:textId="77777777" w:rsidR="0079542E" w:rsidRDefault="006B1273" w:rsidP="00913E15">
      <w:pPr>
        <w:tabs>
          <w:tab w:val="left" w:pos="2160"/>
          <w:tab w:val="left" w:pos="5760"/>
        </w:tabs>
        <w:rPr>
          <w:rFonts w:ascii="Verdana" w:hAnsi="Verdana"/>
          <w:sz w:val="24"/>
          <w:szCs w:val="24"/>
        </w:rPr>
      </w:pPr>
      <w:r>
        <w:rPr>
          <w:rFonts w:ascii="Verdana" w:hAnsi="Verdana"/>
          <w:sz w:val="24"/>
          <w:szCs w:val="24"/>
        </w:rPr>
        <w:t>Hawaii</w:t>
      </w:r>
      <w:r w:rsidR="0079542E">
        <w:rPr>
          <w:rFonts w:ascii="Verdana" w:hAnsi="Verdana"/>
          <w:sz w:val="24"/>
          <w:szCs w:val="24"/>
        </w:rPr>
        <w:t xml:space="preserve"> USBC</w:t>
      </w:r>
    </w:p>
    <w:p w14:paraId="439A242F" w14:textId="77777777" w:rsidR="0079542E" w:rsidRDefault="0079542E" w:rsidP="00913E15">
      <w:pPr>
        <w:tabs>
          <w:tab w:val="left" w:pos="2160"/>
          <w:tab w:val="left" w:pos="5760"/>
        </w:tabs>
        <w:rPr>
          <w:rFonts w:ascii="Verdana" w:hAnsi="Verdana"/>
          <w:sz w:val="24"/>
          <w:szCs w:val="24"/>
        </w:rPr>
      </w:pPr>
      <w:r>
        <w:rPr>
          <w:rFonts w:ascii="Verdana" w:hAnsi="Verdana"/>
          <w:sz w:val="24"/>
          <w:szCs w:val="24"/>
        </w:rPr>
        <w:t>95-390 Kuahelani Ave 3A</w:t>
      </w:r>
    </w:p>
    <w:p w14:paraId="0B6AEDFA" w14:textId="77777777" w:rsidR="0079542E" w:rsidRDefault="0079542E" w:rsidP="00913E15">
      <w:pPr>
        <w:tabs>
          <w:tab w:val="left" w:pos="2160"/>
          <w:tab w:val="left" w:pos="5760"/>
        </w:tabs>
        <w:rPr>
          <w:rFonts w:ascii="Verdana" w:hAnsi="Verdana"/>
          <w:sz w:val="24"/>
          <w:szCs w:val="24"/>
        </w:rPr>
      </w:pPr>
      <w:r>
        <w:rPr>
          <w:rFonts w:ascii="Verdana" w:hAnsi="Verdana"/>
          <w:sz w:val="24"/>
          <w:szCs w:val="24"/>
        </w:rPr>
        <w:t>Mililani, HI 96789</w:t>
      </w:r>
    </w:p>
    <w:p w14:paraId="20384D90" w14:textId="77777777" w:rsidR="0079542E" w:rsidRDefault="0079542E" w:rsidP="00913E15">
      <w:pPr>
        <w:tabs>
          <w:tab w:val="left" w:pos="2160"/>
          <w:tab w:val="left" w:pos="5760"/>
        </w:tabs>
        <w:rPr>
          <w:rFonts w:ascii="Verdana" w:hAnsi="Verdana"/>
          <w:sz w:val="24"/>
          <w:szCs w:val="24"/>
        </w:rPr>
      </w:pPr>
      <w:r>
        <w:rPr>
          <w:rFonts w:ascii="Verdana" w:hAnsi="Verdana"/>
          <w:sz w:val="24"/>
          <w:szCs w:val="24"/>
        </w:rPr>
        <w:t>Please make all check</w:t>
      </w:r>
      <w:r w:rsidR="00881DDA">
        <w:rPr>
          <w:rFonts w:ascii="Verdana" w:hAnsi="Verdana"/>
          <w:sz w:val="24"/>
          <w:szCs w:val="24"/>
        </w:rPr>
        <w:t>s</w:t>
      </w:r>
      <w:r w:rsidR="006B1273">
        <w:rPr>
          <w:rFonts w:ascii="Verdana" w:hAnsi="Verdana"/>
          <w:sz w:val="24"/>
          <w:szCs w:val="24"/>
        </w:rPr>
        <w:t xml:space="preserve"> payable to: Hawaii</w:t>
      </w:r>
      <w:r>
        <w:rPr>
          <w:rFonts w:ascii="Verdana" w:hAnsi="Verdana"/>
          <w:sz w:val="24"/>
          <w:szCs w:val="24"/>
        </w:rPr>
        <w:t xml:space="preserve"> USBC</w:t>
      </w:r>
    </w:p>
    <w:p w14:paraId="2B045A91" w14:textId="77777777" w:rsidR="00974FCC" w:rsidRDefault="00974FCC" w:rsidP="00913E15">
      <w:pPr>
        <w:tabs>
          <w:tab w:val="left" w:pos="2160"/>
          <w:tab w:val="left" w:pos="5760"/>
        </w:tabs>
        <w:rPr>
          <w:rFonts w:ascii="Verdana" w:hAnsi="Verdana"/>
          <w:sz w:val="24"/>
          <w:szCs w:val="24"/>
        </w:rPr>
      </w:pPr>
    </w:p>
    <w:p w14:paraId="61132A91" w14:textId="77777777" w:rsidR="0079542E" w:rsidRDefault="0079542E" w:rsidP="005341A8">
      <w:pPr>
        <w:tabs>
          <w:tab w:val="left" w:pos="2160"/>
          <w:tab w:val="left" w:pos="5760"/>
        </w:tabs>
        <w:jc w:val="center"/>
        <w:rPr>
          <w:rFonts w:ascii="Verdana" w:hAnsi="Verdana"/>
        </w:rPr>
      </w:pPr>
      <w:r w:rsidRPr="0079542E">
        <w:rPr>
          <w:rFonts w:ascii="Verdana" w:hAnsi="Verdana"/>
        </w:rPr>
        <w:t xml:space="preserve">Tournament Manager: Dennis August </w:t>
      </w:r>
      <w:r>
        <w:rPr>
          <w:rFonts w:ascii="Verdana" w:hAnsi="Verdana"/>
        </w:rPr>
        <w:t xml:space="preserve">845-4111       </w:t>
      </w:r>
      <w:r w:rsidRPr="0079542E">
        <w:rPr>
          <w:rFonts w:ascii="Verdana" w:hAnsi="Verdana"/>
        </w:rPr>
        <w:t>Tournament Director: Nick Ganiron</w:t>
      </w:r>
    </w:p>
    <w:p w14:paraId="3754D7DD" w14:textId="77777777" w:rsidR="00D85449" w:rsidRDefault="00D85449" w:rsidP="005341A8">
      <w:pPr>
        <w:tabs>
          <w:tab w:val="left" w:pos="2160"/>
          <w:tab w:val="left" w:pos="5760"/>
        </w:tabs>
        <w:jc w:val="center"/>
        <w:rPr>
          <w:rFonts w:ascii="Verdana" w:hAnsi="Verdana"/>
        </w:rPr>
      </w:pPr>
    </w:p>
    <w:p w14:paraId="4CEA154C" w14:textId="77777777" w:rsidR="00D85449" w:rsidRPr="00B7547E" w:rsidRDefault="00B7547E" w:rsidP="00B7547E">
      <w:pPr>
        <w:tabs>
          <w:tab w:val="left" w:pos="2160"/>
          <w:tab w:val="left" w:pos="5760"/>
        </w:tabs>
        <w:rPr>
          <w:rFonts w:ascii="Verdana" w:hAnsi="Verdana"/>
          <w:b/>
        </w:rPr>
      </w:pPr>
      <w:r w:rsidRPr="006A16A6">
        <w:rPr>
          <w:rFonts w:ascii="Verdana" w:hAnsi="Verdana"/>
          <w:b/>
          <w:highlight w:val="yellow"/>
        </w:rPr>
        <w:t>Note*** Please be aware of</w:t>
      </w:r>
      <w:r w:rsidR="00D85449" w:rsidRPr="006A16A6">
        <w:rPr>
          <w:rFonts w:ascii="Verdana" w:hAnsi="Verdana"/>
          <w:b/>
          <w:highlight w:val="yellow"/>
        </w:rPr>
        <w:t xml:space="preserve"> rule 6</w:t>
      </w:r>
      <w:r w:rsidR="00D85449" w:rsidRPr="00B7547E">
        <w:rPr>
          <w:rFonts w:ascii="Verdana" w:hAnsi="Verdana"/>
          <w:b/>
        </w:rPr>
        <w:t>.  All dress code decisions will be left up to the discretion of tournament management and their decision will be final</w:t>
      </w:r>
      <w:r w:rsidRPr="00B7547E">
        <w:rPr>
          <w:rFonts w:ascii="Verdana" w:hAnsi="Verdana"/>
          <w:b/>
        </w:rPr>
        <w:t>.</w:t>
      </w:r>
    </w:p>
    <w:p w14:paraId="4B3FE08C" w14:textId="77777777" w:rsidR="00974FCC" w:rsidRDefault="00974FCC" w:rsidP="00913E15">
      <w:pPr>
        <w:tabs>
          <w:tab w:val="left" w:pos="2160"/>
          <w:tab w:val="left" w:pos="5760"/>
        </w:tabs>
        <w:rPr>
          <w:rFonts w:ascii="Verdana" w:hAnsi="Verdana"/>
        </w:rPr>
      </w:pPr>
    </w:p>
    <w:p w14:paraId="6C962FD3" w14:textId="77777777" w:rsidR="003D1BCD" w:rsidRPr="00D85449" w:rsidRDefault="004F0A00" w:rsidP="00D85449">
      <w:pPr>
        <w:jc w:val="center"/>
        <w:rPr>
          <w:rFonts w:ascii="Verdana" w:hAnsi="Verdana"/>
          <w:sz w:val="24"/>
          <w:szCs w:val="24"/>
        </w:rPr>
      </w:pPr>
      <w:r w:rsidRPr="00E914E5">
        <w:rPr>
          <w:b/>
          <w:sz w:val="28"/>
          <w:szCs w:val="28"/>
        </w:rPr>
        <w:lastRenderedPageBreak/>
        <w:t>Tournament Rules</w:t>
      </w:r>
    </w:p>
    <w:p w14:paraId="58B5B11B" w14:textId="39ECB45D" w:rsidR="004F0A00" w:rsidRPr="004434AA" w:rsidRDefault="004F0A00" w:rsidP="004F0A00">
      <w:pPr>
        <w:pStyle w:val="ListParagraph"/>
        <w:numPr>
          <w:ilvl w:val="0"/>
          <w:numId w:val="2"/>
        </w:numPr>
        <w:rPr>
          <w:b/>
          <w:sz w:val="20"/>
          <w:szCs w:val="20"/>
        </w:rPr>
      </w:pPr>
      <w:r w:rsidRPr="004434AA">
        <w:rPr>
          <w:sz w:val="20"/>
          <w:szCs w:val="20"/>
        </w:rPr>
        <w:t>Each bowler must be a membe</w:t>
      </w:r>
      <w:r w:rsidR="00977175" w:rsidRPr="004434AA">
        <w:rPr>
          <w:sz w:val="20"/>
          <w:szCs w:val="20"/>
        </w:rPr>
        <w:t>r in good standing with the Hawaii</w:t>
      </w:r>
      <w:r w:rsidRPr="004434AA">
        <w:rPr>
          <w:sz w:val="20"/>
          <w:szCs w:val="20"/>
        </w:rPr>
        <w:t xml:space="preserve"> USBC Association. Entrants may be asked to show their membership card or a receipt verifying 202</w:t>
      </w:r>
      <w:r w:rsidR="00E17062" w:rsidRPr="004434AA">
        <w:rPr>
          <w:sz w:val="20"/>
          <w:szCs w:val="20"/>
        </w:rPr>
        <w:t>3</w:t>
      </w:r>
      <w:r w:rsidRPr="004434AA">
        <w:rPr>
          <w:sz w:val="20"/>
          <w:szCs w:val="20"/>
        </w:rPr>
        <w:t>-202</w:t>
      </w:r>
      <w:r w:rsidR="00E17062" w:rsidRPr="004434AA">
        <w:rPr>
          <w:sz w:val="20"/>
          <w:szCs w:val="20"/>
        </w:rPr>
        <w:t>4</w:t>
      </w:r>
      <w:r w:rsidRPr="004434AA">
        <w:rPr>
          <w:sz w:val="20"/>
          <w:szCs w:val="20"/>
        </w:rPr>
        <w:t xml:space="preserve"> membership card purchase. Youth members will be allowed to participate but not allowed to enter optional events and </w:t>
      </w:r>
      <w:r w:rsidR="006A16A6" w:rsidRPr="004434AA">
        <w:rPr>
          <w:sz w:val="20"/>
          <w:szCs w:val="20"/>
        </w:rPr>
        <w:t>brackets.</w:t>
      </w:r>
    </w:p>
    <w:p w14:paraId="4D583199" w14:textId="48D02C46" w:rsidR="004F0A00" w:rsidRPr="004434AA" w:rsidRDefault="004F0A00" w:rsidP="004F0A00">
      <w:pPr>
        <w:pStyle w:val="ListParagraph"/>
        <w:numPr>
          <w:ilvl w:val="0"/>
          <w:numId w:val="2"/>
        </w:numPr>
        <w:rPr>
          <w:b/>
          <w:sz w:val="20"/>
          <w:szCs w:val="20"/>
        </w:rPr>
      </w:pPr>
      <w:r w:rsidRPr="004434AA">
        <w:rPr>
          <w:sz w:val="20"/>
          <w:szCs w:val="20"/>
        </w:rPr>
        <w:t>All entries close on Ju</w:t>
      </w:r>
      <w:r w:rsidR="00E17062" w:rsidRPr="004434AA">
        <w:rPr>
          <w:sz w:val="20"/>
          <w:szCs w:val="20"/>
        </w:rPr>
        <w:t>ly</w:t>
      </w:r>
      <w:r w:rsidRPr="004434AA">
        <w:rPr>
          <w:sz w:val="20"/>
          <w:szCs w:val="20"/>
        </w:rPr>
        <w:t xml:space="preserve"> </w:t>
      </w:r>
      <w:r w:rsidR="00E17062" w:rsidRPr="004434AA">
        <w:rPr>
          <w:sz w:val="20"/>
          <w:szCs w:val="20"/>
        </w:rPr>
        <w:t>20</w:t>
      </w:r>
      <w:r w:rsidRPr="004434AA">
        <w:rPr>
          <w:sz w:val="20"/>
          <w:szCs w:val="20"/>
        </w:rPr>
        <w:t>, 202</w:t>
      </w:r>
      <w:r w:rsidR="00E17062" w:rsidRPr="004434AA">
        <w:rPr>
          <w:sz w:val="20"/>
          <w:szCs w:val="20"/>
        </w:rPr>
        <w:t>4</w:t>
      </w:r>
      <w:r w:rsidRPr="004434AA">
        <w:rPr>
          <w:sz w:val="20"/>
          <w:szCs w:val="20"/>
        </w:rPr>
        <w:t>. Entry form must be filled out completely.</w:t>
      </w:r>
    </w:p>
    <w:p w14:paraId="4B739DC9" w14:textId="4ECA9A5B" w:rsidR="004F0A00" w:rsidRPr="004434AA" w:rsidRDefault="004F0A00" w:rsidP="004F0A00">
      <w:pPr>
        <w:pStyle w:val="ListParagraph"/>
        <w:numPr>
          <w:ilvl w:val="0"/>
          <w:numId w:val="3"/>
        </w:numPr>
        <w:rPr>
          <w:sz w:val="20"/>
          <w:szCs w:val="20"/>
        </w:rPr>
      </w:pPr>
      <w:r w:rsidRPr="004434AA">
        <w:rPr>
          <w:sz w:val="20"/>
          <w:szCs w:val="20"/>
        </w:rPr>
        <w:t xml:space="preserve">Full entry fees </w:t>
      </w:r>
      <w:r w:rsidR="00E53EE6" w:rsidRPr="004434AA">
        <w:rPr>
          <w:sz w:val="20"/>
          <w:szCs w:val="20"/>
        </w:rPr>
        <w:t>must accompany the entry form. Original entry can be for one squad only.</w:t>
      </w:r>
      <w:r w:rsidRPr="004434AA">
        <w:rPr>
          <w:sz w:val="20"/>
          <w:szCs w:val="20"/>
        </w:rPr>
        <w:t xml:space="preserve"> E</w:t>
      </w:r>
      <w:r w:rsidR="00C81070" w:rsidRPr="004434AA">
        <w:rPr>
          <w:sz w:val="20"/>
          <w:szCs w:val="20"/>
        </w:rPr>
        <w:t>ntry deadline is</w:t>
      </w:r>
      <w:r w:rsidRPr="004434AA">
        <w:rPr>
          <w:sz w:val="20"/>
          <w:szCs w:val="20"/>
        </w:rPr>
        <w:t xml:space="preserve"> midnight, Ju</w:t>
      </w:r>
      <w:r w:rsidR="00E17062" w:rsidRPr="004434AA">
        <w:rPr>
          <w:sz w:val="20"/>
          <w:szCs w:val="20"/>
        </w:rPr>
        <w:t>ly 20</w:t>
      </w:r>
      <w:r w:rsidRPr="004434AA">
        <w:rPr>
          <w:sz w:val="20"/>
          <w:szCs w:val="20"/>
        </w:rPr>
        <w:t>, 202</w:t>
      </w:r>
      <w:r w:rsidR="00E17062" w:rsidRPr="004434AA">
        <w:rPr>
          <w:sz w:val="20"/>
          <w:szCs w:val="20"/>
        </w:rPr>
        <w:t>4</w:t>
      </w:r>
      <w:r w:rsidRPr="004434AA">
        <w:rPr>
          <w:sz w:val="20"/>
          <w:szCs w:val="20"/>
        </w:rPr>
        <w:t>. Walk-ins will be allowed, if space is available.</w:t>
      </w:r>
      <w:r w:rsidR="00E53EE6" w:rsidRPr="004434AA">
        <w:rPr>
          <w:sz w:val="20"/>
          <w:szCs w:val="20"/>
        </w:rPr>
        <w:t xml:space="preserve">  Re-entries will be allowed for the second squad prov</w:t>
      </w:r>
      <w:r w:rsidR="00D2658A" w:rsidRPr="004434AA">
        <w:rPr>
          <w:sz w:val="20"/>
          <w:szCs w:val="20"/>
        </w:rPr>
        <w:t>ided there are spots available. First time</w:t>
      </w:r>
      <w:r w:rsidR="00A6267E">
        <w:rPr>
          <w:sz w:val="20"/>
          <w:szCs w:val="20"/>
        </w:rPr>
        <w:t xml:space="preserve"> walk-in</w:t>
      </w:r>
      <w:r w:rsidR="00D2658A" w:rsidRPr="004434AA">
        <w:rPr>
          <w:sz w:val="20"/>
          <w:szCs w:val="20"/>
        </w:rPr>
        <w:t xml:space="preserve"> entrants will have priority.</w:t>
      </w:r>
      <w:r w:rsidR="006A16A6">
        <w:rPr>
          <w:sz w:val="20"/>
          <w:szCs w:val="20"/>
        </w:rPr>
        <w:t xml:space="preserve"> </w:t>
      </w:r>
      <w:r w:rsidR="006A16A6" w:rsidRPr="004434AA">
        <w:rPr>
          <w:sz w:val="20"/>
          <w:szCs w:val="20"/>
        </w:rPr>
        <w:t>The re</w:t>
      </w:r>
      <w:r w:rsidR="007A0DFD" w:rsidRPr="004434AA">
        <w:rPr>
          <w:sz w:val="20"/>
          <w:szCs w:val="20"/>
        </w:rPr>
        <w:t>-entry fee is $150</w:t>
      </w:r>
      <w:r w:rsidR="00E53EE6" w:rsidRPr="004434AA">
        <w:rPr>
          <w:sz w:val="20"/>
          <w:szCs w:val="20"/>
        </w:rPr>
        <w:t>.00.</w:t>
      </w:r>
      <w:r w:rsidR="006A16A6">
        <w:rPr>
          <w:sz w:val="20"/>
          <w:szCs w:val="20"/>
        </w:rPr>
        <w:t xml:space="preserve"> </w:t>
      </w:r>
      <w:r w:rsidR="00E53EE6" w:rsidRPr="004434AA">
        <w:rPr>
          <w:sz w:val="20"/>
          <w:szCs w:val="20"/>
        </w:rPr>
        <w:t>If there are more bowlers wanting to re-enter than spots available, the spots will be chosen by lottery.</w:t>
      </w:r>
    </w:p>
    <w:p w14:paraId="2D7914BE" w14:textId="2B21E7E9" w:rsidR="005341A8" w:rsidRPr="004434AA" w:rsidRDefault="004F0A00" w:rsidP="005341A8">
      <w:pPr>
        <w:pStyle w:val="ListParagraph"/>
        <w:numPr>
          <w:ilvl w:val="0"/>
          <w:numId w:val="3"/>
        </w:numPr>
        <w:rPr>
          <w:sz w:val="20"/>
          <w:szCs w:val="20"/>
        </w:rPr>
      </w:pPr>
      <w:r w:rsidRPr="004434AA">
        <w:rPr>
          <w:sz w:val="20"/>
          <w:szCs w:val="20"/>
        </w:rPr>
        <w:t xml:space="preserve"> Cash, </w:t>
      </w:r>
      <w:r w:rsidR="006A16A6" w:rsidRPr="004434AA">
        <w:rPr>
          <w:sz w:val="20"/>
          <w:szCs w:val="20"/>
        </w:rPr>
        <w:t>checks,</w:t>
      </w:r>
      <w:r w:rsidRPr="004434AA">
        <w:rPr>
          <w:sz w:val="20"/>
          <w:szCs w:val="20"/>
        </w:rPr>
        <w:t xml:space="preserve"> or money orders are the only accepted forms of payment. Any checks returned or not honored by the bank will be assessed a $30.00 fee and full payment, including the assessed fee, must be made (cash or money order) within 10 days of notification and/or prior to tournament date.</w:t>
      </w:r>
    </w:p>
    <w:p w14:paraId="191D8602" w14:textId="64303008" w:rsidR="004F0A00" w:rsidRPr="004434AA" w:rsidRDefault="006A16A6" w:rsidP="004F0A00">
      <w:pPr>
        <w:pStyle w:val="ListParagraph"/>
        <w:numPr>
          <w:ilvl w:val="0"/>
          <w:numId w:val="2"/>
        </w:numPr>
        <w:rPr>
          <w:sz w:val="20"/>
          <w:szCs w:val="20"/>
        </w:rPr>
      </w:pPr>
      <w:r w:rsidRPr="004434AA">
        <w:rPr>
          <w:sz w:val="20"/>
          <w:szCs w:val="20"/>
        </w:rPr>
        <w:t>Format:</w:t>
      </w:r>
    </w:p>
    <w:p w14:paraId="1CAAAB0F" w14:textId="6158A98D" w:rsidR="004F0A00" w:rsidRPr="006A16A6" w:rsidRDefault="004F0A00" w:rsidP="004F0A00">
      <w:pPr>
        <w:pStyle w:val="ListParagraph"/>
        <w:rPr>
          <w:sz w:val="20"/>
          <w:szCs w:val="20"/>
        </w:rPr>
      </w:pPr>
      <w:r w:rsidRPr="004434AA">
        <w:rPr>
          <w:b/>
          <w:sz w:val="20"/>
          <w:szCs w:val="20"/>
        </w:rPr>
        <w:t xml:space="preserve">       </w:t>
      </w:r>
      <w:r w:rsidRPr="006A16A6">
        <w:rPr>
          <w:b/>
          <w:sz w:val="21"/>
          <w:szCs w:val="21"/>
        </w:rPr>
        <w:t>Qualifying</w:t>
      </w:r>
      <w:r w:rsidR="00977175" w:rsidRPr="006A16A6">
        <w:rPr>
          <w:b/>
          <w:sz w:val="21"/>
          <w:szCs w:val="21"/>
        </w:rPr>
        <w:t>, Saturday July 27,</w:t>
      </w:r>
      <w:r w:rsidR="006F45A1" w:rsidRPr="006A16A6">
        <w:rPr>
          <w:b/>
          <w:sz w:val="21"/>
          <w:szCs w:val="21"/>
        </w:rPr>
        <w:t xml:space="preserve"> </w:t>
      </w:r>
      <w:r w:rsidR="00977175" w:rsidRPr="006A16A6">
        <w:rPr>
          <w:b/>
          <w:sz w:val="21"/>
          <w:szCs w:val="21"/>
        </w:rPr>
        <w:t>2024</w:t>
      </w:r>
      <w:r w:rsidRPr="006A16A6">
        <w:rPr>
          <w:sz w:val="20"/>
          <w:szCs w:val="20"/>
        </w:rPr>
        <w:t xml:space="preserve">: All bowlers will bowl </w:t>
      </w:r>
      <w:r w:rsidR="0000048F" w:rsidRPr="006A16A6">
        <w:rPr>
          <w:sz w:val="20"/>
          <w:szCs w:val="20"/>
        </w:rPr>
        <w:t>4</w:t>
      </w:r>
      <w:r w:rsidRPr="006A16A6">
        <w:rPr>
          <w:sz w:val="20"/>
          <w:szCs w:val="20"/>
        </w:rPr>
        <w:t xml:space="preserve"> games of qualifying across 4 pairs of lanes.</w:t>
      </w:r>
      <w:r w:rsidR="00840070" w:rsidRPr="006A16A6">
        <w:rPr>
          <w:sz w:val="20"/>
          <w:szCs w:val="20"/>
        </w:rPr>
        <w:t xml:space="preserve"> The top 24 bowlers from each squad will qualify into the semi-finals.</w:t>
      </w:r>
      <w:r w:rsidR="007A0DFD" w:rsidRPr="006A16A6">
        <w:rPr>
          <w:sz w:val="20"/>
          <w:szCs w:val="20"/>
        </w:rPr>
        <w:t xml:space="preserve"> Bowlers will draw for lane assignments.</w:t>
      </w:r>
      <w:r w:rsidR="003D1BCD" w:rsidRPr="006A16A6">
        <w:rPr>
          <w:sz w:val="20"/>
          <w:szCs w:val="20"/>
        </w:rPr>
        <w:t xml:space="preserve"> Scheduled bowlers not checked in 15 minutes prior to squad start time will have starting lanes assigned.</w:t>
      </w:r>
    </w:p>
    <w:p w14:paraId="5A7117FE" w14:textId="7D304A4A" w:rsidR="004F0A00" w:rsidRPr="004434AA" w:rsidRDefault="004F0A00" w:rsidP="004F0A00">
      <w:pPr>
        <w:pStyle w:val="ListParagraph"/>
        <w:rPr>
          <w:sz w:val="20"/>
          <w:szCs w:val="20"/>
        </w:rPr>
      </w:pPr>
      <w:r w:rsidRPr="006A16A6">
        <w:rPr>
          <w:sz w:val="20"/>
          <w:szCs w:val="20"/>
        </w:rPr>
        <w:t xml:space="preserve">       </w:t>
      </w:r>
      <w:r w:rsidR="00840070" w:rsidRPr="006A16A6">
        <w:rPr>
          <w:b/>
          <w:sz w:val="21"/>
          <w:szCs w:val="21"/>
        </w:rPr>
        <w:t>Semi-finals</w:t>
      </w:r>
      <w:r w:rsidR="00977175" w:rsidRPr="006A16A6">
        <w:rPr>
          <w:b/>
          <w:sz w:val="21"/>
          <w:szCs w:val="21"/>
        </w:rPr>
        <w:t>, Sunday July 28, 2024</w:t>
      </w:r>
      <w:r w:rsidR="00840070" w:rsidRPr="006A16A6">
        <w:rPr>
          <w:bCs/>
          <w:sz w:val="20"/>
          <w:szCs w:val="20"/>
        </w:rPr>
        <w:t>:</w:t>
      </w:r>
      <w:r w:rsidRPr="004434AA">
        <w:rPr>
          <w:sz w:val="20"/>
          <w:szCs w:val="20"/>
        </w:rPr>
        <w:t xml:space="preserve"> The </w:t>
      </w:r>
      <w:r w:rsidR="00840070" w:rsidRPr="004434AA">
        <w:rPr>
          <w:sz w:val="20"/>
          <w:szCs w:val="20"/>
        </w:rPr>
        <w:t>48</w:t>
      </w:r>
      <w:r w:rsidRPr="004434AA">
        <w:rPr>
          <w:sz w:val="20"/>
          <w:szCs w:val="20"/>
        </w:rPr>
        <w:t xml:space="preserve"> qualifying </w:t>
      </w:r>
      <w:r w:rsidR="00840070" w:rsidRPr="004434AA">
        <w:rPr>
          <w:sz w:val="20"/>
          <w:szCs w:val="20"/>
        </w:rPr>
        <w:t>bowlers</w:t>
      </w:r>
      <w:r w:rsidRPr="004434AA">
        <w:rPr>
          <w:sz w:val="20"/>
          <w:szCs w:val="20"/>
        </w:rPr>
        <w:t xml:space="preserve"> will bowl </w:t>
      </w:r>
      <w:r w:rsidR="00F74A1D" w:rsidRPr="004434AA">
        <w:rPr>
          <w:sz w:val="20"/>
          <w:szCs w:val="20"/>
        </w:rPr>
        <w:t>4</w:t>
      </w:r>
      <w:r w:rsidR="00840070" w:rsidRPr="004434AA">
        <w:rPr>
          <w:sz w:val="20"/>
          <w:szCs w:val="20"/>
        </w:rPr>
        <w:t xml:space="preserve"> games across </w:t>
      </w:r>
      <w:r w:rsidR="00F74A1D" w:rsidRPr="004434AA">
        <w:rPr>
          <w:sz w:val="20"/>
          <w:szCs w:val="20"/>
        </w:rPr>
        <w:t>4</w:t>
      </w:r>
      <w:r w:rsidR="00840070" w:rsidRPr="004434AA">
        <w:rPr>
          <w:sz w:val="20"/>
          <w:szCs w:val="20"/>
        </w:rPr>
        <w:t xml:space="preserve"> pairs of lanes</w:t>
      </w:r>
      <w:r w:rsidRPr="004434AA">
        <w:rPr>
          <w:sz w:val="20"/>
          <w:szCs w:val="20"/>
        </w:rPr>
        <w:t>.</w:t>
      </w:r>
      <w:r w:rsidR="00840070" w:rsidRPr="004434AA">
        <w:rPr>
          <w:sz w:val="20"/>
          <w:szCs w:val="20"/>
        </w:rPr>
        <w:t xml:space="preserve"> Bowlers will maintain their, 4 game, qualifying score, and the top 32 bowlers will advance to the bracket finals</w:t>
      </w:r>
      <w:r w:rsidR="006E658B" w:rsidRPr="004434AA">
        <w:rPr>
          <w:sz w:val="20"/>
          <w:szCs w:val="20"/>
        </w:rPr>
        <w:t xml:space="preserve"> with seeding based on their </w:t>
      </w:r>
      <w:r w:rsidR="006A16A6" w:rsidRPr="004434AA">
        <w:rPr>
          <w:sz w:val="20"/>
          <w:szCs w:val="20"/>
        </w:rPr>
        <w:t>8-game</w:t>
      </w:r>
      <w:r w:rsidR="006E658B" w:rsidRPr="004434AA">
        <w:rPr>
          <w:sz w:val="20"/>
          <w:szCs w:val="20"/>
        </w:rPr>
        <w:t xml:space="preserve"> total pin</w:t>
      </w:r>
      <w:r w:rsidR="00B40BFF" w:rsidRPr="004434AA">
        <w:rPr>
          <w:sz w:val="20"/>
          <w:szCs w:val="20"/>
        </w:rPr>
        <w:t xml:space="preserve"> </w:t>
      </w:r>
      <w:r w:rsidR="006E658B" w:rsidRPr="004434AA">
        <w:rPr>
          <w:sz w:val="20"/>
          <w:szCs w:val="20"/>
        </w:rPr>
        <w:t>fall.</w:t>
      </w:r>
      <w:r w:rsidR="007A0DFD" w:rsidRPr="004434AA">
        <w:rPr>
          <w:sz w:val="20"/>
          <w:szCs w:val="20"/>
        </w:rPr>
        <w:t xml:space="preserve">  Lane assignments will be determined by qualifying score</w:t>
      </w:r>
      <w:r w:rsidR="00B40BFF" w:rsidRPr="004434AA">
        <w:rPr>
          <w:sz w:val="20"/>
          <w:szCs w:val="20"/>
        </w:rPr>
        <w:t>.</w:t>
      </w:r>
    </w:p>
    <w:p w14:paraId="3FB2584B" w14:textId="38480755" w:rsidR="007234C2" w:rsidRPr="004434AA" w:rsidRDefault="004F0A00" w:rsidP="004F0A00">
      <w:pPr>
        <w:pStyle w:val="ListParagraph"/>
        <w:rPr>
          <w:sz w:val="20"/>
          <w:szCs w:val="20"/>
        </w:rPr>
      </w:pPr>
      <w:r w:rsidRPr="004434AA">
        <w:rPr>
          <w:b/>
          <w:sz w:val="20"/>
          <w:szCs w:val="20"/>
        </w:rPr>
        <w:t xml:space="preserve">        Finals</w:t>
      </w:r>
      <w:r w:rsidRPr="004434AA">
        <w:rPr>
          <w:sz w:val="20"/>
          <w:szCs w:val="20"/>
        </w:rPr>
        <w:t xml:space="preserve">: The final </w:t>
      </w:r>
      <w:r w:rsidR="006E658B" w:rsidRPr="004434AA">
        <w:rPr>
          <w:sz w:val="20"/>
          <w:szCs w:val="20"/>
        </w:rPr>
        <w:t>32</w:t>
      </w:r>
      <w:r w:rsidRPr="004434AA">
        <w:rPr>
          <w:sz w:val="20"/>
          <w:szCs w:val="20"/>
        </w:rPr>
        <w:t xml:space="preserve"> bowlers will bowl a one game,</w:t>
      </w:r>
      <w:r w:rsidR="006E658B" w:rsidRPr="004434AA">
        <w:rPr>
          <w:sz w:val="20"/>
          <w:szCs w:val="20"/>
        </w:rPr>
        <w:t xml:space="preserve"> </w:t>
      </w:r>
      <w:r w:rsidR="00EB5430" w:rsidRPr="004434AA">
        <w:rPr>
          <w:sz w:val="20"/>
          <w:szCs w:val="20"/>
        </w:rPr>
        <w:t xml:space="preserve">single elimination, </w:t>
      </w:r>
      <w:r w:rsidR="006E658B" w:rsidRPr="004434AA">
        <w:rPr>
          <w:sz w:val="20"/>
          <w:szCs w:val="20"/>
        </w:rPr>
        <w:t>brack</w:t>
      </w:r>
      <w:r w:rsidR="006F45A1" w:rsidRPr="004434AA">
        <w:rPr>
          <w:sz w:val="20"/>
          <w:szCs w:val="20"/>
        </w:rPr>
        <w:t>et format</w:t>
      </w:r>
      <w:r w:rsidR="00EB5430" w:rsidRPr="004434AA">
        <w:rPr>
          <w:sz w:val="20"/>
          <w:szCs w:val="20"/>
        </w:rPr>
        <w:t xml:space="preserve"> until the undefeated champion remains</w:t>
      </w:r>
      <w:r w:rsidR="006E658B" w:rsidRPr="004434AA">
        <w:rPr>
          <w:sz w:val="20"/>
          <w:szCs w:val="20"/>
        </w:rPr>
        <w:t>.</w:t>
      </w:r>
      <w:r w:rsidR="00A6267E">
        <w:rPr>
          <w:sz w:val="20"/>
          <w:szCs w:val="20"/>
        </w:rPr>
        <w:t xml:space="preserve"> After the first round, higher seed will have choice of starting </w:t>
      </w:r>
      <w:r w:rsidR="00E264D0">
        <w:rPr>
          <w:sz w:val="20"/>
          <w:szCs w:val="20"/>
        </w:rPr>
        <w:t>lane.</w:t>
      </w:r>
    </w:p>
    <w:p w14:paraId="7A68B36E" w14:textId="77777777" w:rsidR="006A16A6" w:rsidRDefault="004F0A00" w:rsidP="006A16A6">
      <w:pPr>
        <w:pStyle w:val="ListParagraph"/>
        <w:rPr>
          <w:bCs/>
          <w:sz w:val="20"/>
          <w:szCs w:val="20"/>
        </w:rPr>
      </w:pPr>
      <w:r w:rsidRPr="006A16A6">
        <w:rPr>
          <w:bCs/>
          <w:sz w:val="20"/>
          <w:szCs w:val="20"/>
        </w:rPr>
        <w:t xml:space="preserve"> </w:t>
      </w:r>
      <w:r w:rsidR="003D1BCD" w:rsidRPr="006A16A6">
        <w:rPr>
          <w:bCs/>
          <w:sz w:val="20"/>
          <w:szCs w:val="20"/>
        </w:rPr>
        <w:t>Ties</w:t>
      </w:r>
      <w:r w:rsidRPr="006A16A6">
        <w:rPr>
          <w:bCs/>
          <w:sz w:val="20"/>
          <w:szCs w:val="20"/>
        </w:rPr>
        <w:t xml:space="preserve">:  All ties for seeding will be broken by highest game bowled up to that point.  </w:t>
      </w:r>
    </w:p>
    <w:p w14:paraId="6E8FF9DA" w14:textId="77777777" w:rsidR="006A16A6" w:rsidRDefault="004F0A00" w:rsidP="006A16A6">
      <w:pPr>
        <w:pStyle w:val="ListParagraph"/>
        <w:numPr>
          <w:ilvl w:val="0"/>
          <w:numId w:val="3"/>
        </w:numPr>
        <w:rPr>
          <w:bCs/>
          <w:sz w:val="20"/>
          <w:szCs w:val="20"/>
        </w:rPr>
      </w:pPr>
      <w:r w:rsidRPr="006A16A6">
        <w:rPr>
          <w:bCs/>
          <w:sz w:val="20"/>
          <w:szCs w:val="20"/>
        </w:rPr>
        <w:t>Ties for last qualifier</w:t>
      </w:r>
      <w:r w:rsidR="008277AC" w:rsidRPr="006A16A6">
        <w:rPr>
          <w:bCs/>
          <w:sz w:val="20"/>
          <w:szCs w:val="20"/>
        </w:rPr>
        <w:t xml:space="preserve"> will be broken by a 9th and 10th frame roll off on a pair designated by the tournament director.</w:t>
      </w:r>
      <w:r w:rsidR="006F45A1" w:rsidRPr="006A16A6">
        <w:rPr>
          <w:bCs/>
          <w:sz w:val="20"/>
          <w:szCs w:val="20"/>
        </w:rPr>
        <w:t xml:space="preserve"> </w:t>
      </w:r>
    </w:p>
    <w:p w14:paraId="5DE01DA7" w14:textId="4897471D" w:rsidR="008277AC" w:rsidRPr="006A16A6" w:rsidRDefault="006F45A1" w:rsidP="006A16A6">
      <w:pPr>
        <w:pStyle w:val="ListParagraph"/>
        <w:ind w:left="1080"/>
        <w:rPr>
          <w:bCs/>
          <w:sz w:val="20"/>
          <w:szCs w:val="20"/>
        </w:rPr>
      </w:pPr>
      <w:r w:rsidRPr="006A16A6">
        <w:rPr>
          <w:bCs/>
          <w:sz w:val="20"/>
          <w:szCs w:val="20"/>
        </w:rPr>
        <w:t>(C</w:t>
      </w:r>
      <w:r w:rsidR="008277AC" w:rsidRPr="006A16A6">
        <w:rPr>
          <w:bCs/>
          <w:sz w:val="20"/>
          <w:szCs w:val="20"/>
        </w:rPr>
        <w:t xml:space="preserve">oin flip for starting </w:t>
      </w:r>
      <w:r w:rsidR="0000048F" w:rsidRPr="006A16A6">
        <w:rPr>
          <w:bCs/>
          <w:sz w:val="20"/>
          <w:szCs w:val="20"/>
        </w:rPr>
        <w:t>lane choice</w:t>
      </w:r>
      <w:r w:rsidR="008277AC" w:rsidRPr="006A16A6">
        <w:rPr>
          <w:bCs/>
          <w:sz w:val="20"/>
          <w:szCs w:val="20"/>
        </w:rPr>
        <w:t xml:space="preserve">). </w:t>
      </w:r>
      <w:bookmarkStart w:id="0" w:name="_Hlk166168188"/>
      <w:r w:rsidR="008277AC" w:rsidRPr="006A16A6">
        <w:rPr>
          <w:bCs/>
          <w:sz w:val="20"/>
          <w:szCs w:val="20"/>
        </w:rPr>
        <w:t>If tied after roll off,</w:t>
      </w:r>
      <w:r w:rsidR="0000048F" w:rsidRPr="006A16A6">
        <w:rPr>
          <w:bCs/>
          <w:sz w:val="20"/>
          <w:szCs w:val="20"/>
        </w:rPr>
        <w:t xml:space="preserve"> a</w:t>
      </w:r>
      <w:r w:rsidR="008277AC" w:rsidRPr="006A16A6">
        <w:rPr>
          <w:bCs/>
          <w:sz w:val="20"/>
          <w:szCs w:val="20"/>
        </w:rPr>
        <w:t xml:space="preserve"> one ball ro</w:t>
      </w:r>
      <w:r w:rsidR="0000048F" w:rsidRPr="006A16A6">
        <w:rPr>
          <w:bCs/>
          <w:sz w:val="20"/>
          <w:szCs w:val="20"/>
        </w:rPr>
        <w:t>l</w:t>
      </w:r>
      <w:r w:rsidR="008277AC" w:rsidRPr="006A16A6">
        <w:rPr>
          <w:bCs/>
          <w:sz w:val="20"/>
          <w:szCs w:val="20"/>
        </w:rPr>
        <w:t>l off (high count wins)</w:t>
      </w:r>
      <w:bookmarkEnd w:id="0"/>
      <w:r w:rsidR="0000048F" w:rsidRPr="006A16A6">
        <w:rPr>
          <w:bCs/>
          <w:sz w:val="20"/>
          <w:szCs w:val="20"/>
        </w:rPr>
        <w:t xml:space="preserve"> will determine the winner (Coin flip for starting lane and position choice)</w:t>
      </w:r>
      <w:r w:rsidR="00C70774" w:rsidRPr="006A16A6">
        <w:rPr>
          <w:bCs/>
          <w:sz w:val="20"/>
          <w:szCs w:val="20"/>
        </w:rPr>
        <w:t xml:space="preserve"> </w:t>
      </w:r>
    </w:p>
    <w:p w14:paraId="79DE7112" w14:textId="247103A1" w:rsidR="007234C2" w:rsidRPr="006A16A6" w:rsidRDefault="00C70774" w:rsidP="006A16A6">
      <w:pPr>
        <w:pStyle w:val="ListParagraph"/>
        <w:numPr>
          <w:ilvl w:val="0"/>
          <w:numId w:val="3"/>
        </w:numPr>
        <w:rPr>
          <w:bCs/>
          <w:sz w:val="20"/>
          <w:szCs w:val="20"/>
        </w:rPr>
      </w:pPr>
      <w:r w:rsidRPr="006A16A6">
        <w:rPr>
          <w:bCs/>
          <w:sz w:val="20"/>
          <w:szCs w:val="20"/>
        </w:rPr>
        <w:t xml:space="preserve">Ties in </w:t>
      </w:r>
      <w:r w:rsidR="008277AC" w:rsidRPr="006A16A6">
        <w:rPr>
          <w:bCs/>
          <w:sz w:val="20"/>
          <w:szCs w:val="20"/>
        </w:rPr>
        <w:t>B</w:t>
      </w:r>
      <w:r w:rsidR="000D2665" w:rsidRPr="006A16A6">
        <w:rPr>
          <w:bCs/>
          <w:sz w:val="20"/>
          <w:szCs w:val="20"/>
        </w:rPr>
        <w:t>racket</w:t>
      </w:r>
      <w:r w:rsidR="004F0A00" w:rsidRPr="006A16A6">
        <w:rPr>
          <w:bCs/>
          <w:sz w:val="20"/>
          <w:szCs w:val="20"/>
        </w:rPr>
        <w:t xml:space="preserve"> matches will be decided by a</w:t>
      </w:r>
      <w:r w:rsidRPr="006A16A6">
        <w:rPr>
          <w:bCs/>
          <w:sz w:val="20"/>
          <w:szCs w:val="20"/>
        </w:rPr>
        <w:t xml:space="preserve"> 9th and 10th frame roll off</w:t>
      </w:r>
      <w:r w:rsidR="004F0A00" w:rsidRPr="006A16A6">
        <w:rPr>
          <w:bCs/>
          <w:sz w:val="20"/>
          <w:szCs w:val="20"/>
        </w:rPr>
        <w:t>. Higher seed will have choice of starting lane.</w:t>
      </w:r>
      <w:r w:rsidRPr="006A16A6">
        <w:rPr>
          <w:bCs/>
          <w:sz w:val="20"/>
          <w:szCs w:val="20"/>
        </w:rPr>
        <w:t xml:space="preserve"> If tied after 9th and 10th frame roll off, a one ball rol</w:t>
      </w:r>
      <w:r w:rsidR="0000048F" w:rsidRPr="006A16A6">
        <w:rPr>
          <w:bCs/>
          <w:sz w:val="20"/>
          <w:szCs w:val="20"/>
        </w:rPr>
        <w:t>l</w:t>
      </w:r>
      <w:r w:rsidRPr="006A16A6">
        <w:rPr>
          <w:bCs/>
          <w:sz w:val="20"/>
          <w:szCs w:val="20"/>
        </w:rPr>
        <w:t xml:space="preserve"> off (high count wins)</w:t>
      </w:r>
      <w:r w:rsidR="0000048F" w:rsidRPr="006A16A6">
        <w:rPr>
          <w:bCs/>
          <w:sz w:val="20"/>
          <w:szCs w:val="20"/>
        </w:rPr>
        <w:t xml:space="preserve"> will determine the winner. </w:t>
      </w:r>
      <w:r w:rsidRPr="006A16A6">
        <w:rPr>
          <w:bCs/>
          <w:sz w:val="20"/>
          <w:szCs w:val="20"/>
        </w:rPr>
        <w:t>Higher seed will maintain choice of starting lane an</w:t>
      </w:r>
      <w:r w:rsidR="0000048F" w:rsidRPr="006A16A6">
        <w:rPr>
          <w:bCs/>
          <w:sz w:val="20"/>
          <w:szCs w:val="20"/>
        </w:rPr>
        <w:t>d position.</w:t>
      </w:r>
    </w:p>
    <w:p w14:paraId="65A4C4D6" w14:textId="1EA4EC77" w:rsidR="004F0A00" w:rsidRPr="004434AA" w:rsidRDefault="004F0A00" w:rsidP="004F0A00">
      <w:pPr>
        <w:pStyle w:val="ListParagraph"/>
        <w:numPr>
          <w:ilvl w:val="0"/>
          <w:numId w:val="2"/>
        </w:numPr>
        <w:rPr>
          <w:sz w:val="20"/>
          <w:szCs w:val="20"/>
        </w:rPr>
      </w:pPr>
      <w:r w:rsidRPr="004434AA">
        <w:rPr>
          <w:sz w:val="20"/>
          <w:szCs w:val="20"/>
        </w:rPr>
        <w:t xml:space="preserve">Prize fees will be returned 100%.  Youth prize monies will be deposited into individual SMART accounts. </w:t>
      </w:r>
    </w:p>
    <w:p w14:paraId="7D2024F9" w14:textId="381054D1" w:rsidR="00B7547E" w:rsidRDefault="004F0A00" w:rsidP="004F0A00">
      <w:pPr>
        <w:pStyle w:val="ListParagraph"/>
        <w:numPr>
          <w:ilvl w:val="0"/>
          <w:numId w:val="2"/>
        </w:numPr>
        <w:rPr>
          <w:sz w:val="20"/>
          <w:szCs w:val="20"/>
        </w:rPr>
      </w:pPr>
      <w:r w:rsidRPr="004434AA">
        <w:rPr>
          <w:sz w:val="20"/>
          <w:szCs w:val="20"/>
        </w:rPr>
        <w:t>Tournament check in is one hour prior to squad time.</w:t>
      </w:r>
      <w:r w:rsidR="003D1BCD" w:rsidRPr="004434AA">
        <w:rPr>
          <w:sz w:val="20"/>
          <w:szCs w:val="20"/>
        </w:rPr>
        <w:t xml:space="preserve"> </w:t>
      </w:r>
      <w:r w:rsidRPr="004434AA">
        <w:rPr>
          <w:sz w:val="20"/>
          <w:szCs w:val="20"/>
        </w:rPr>
        <w:t xml:space="preserve">Tardy bowlers will begin play from the frame being bowled and will not be credited with any pins for missed </w:t>
      </w:r>
      <w:r w:rsidR="00E264D0" w:rsidRPr="004434AA">
        <w:rPr>
          <w:sz w:val="20"/>
          <w:szCs w:val="20"/>
        </w:rPr>
        <w:t>frames.</w:t>
      </w:r>
    </w:p>
    <w:p w14:paraId="1CE604DE" w14:textId="77777777" w:rsidR="006A16A6" w:rsidRPr="006A16A6" w:rsidRDefault="33205251" w:rsidP="006A16A6">
      <w:pPr>
        <w:pStyle w:val="ListParagraph"/>
        <w:numPr>
          <w:ilvl w:val="0"/>
          <w:numId w:val="2"/>
        </w:numPr>
        <w:rPr>
          <w:sz w:val="20"/>
          <w:szCs w:val="20"/>
        </w:rPr>
      </w:pPr>
      <w:r w:rsidRPr="006A16A6">
        <w:rPr>
          <w:b/>
          <w:bCs/>
          <w:sz w:val="21"/>
          <w:szCs w:val="21"/>
        </w:rPr>
        <w:t>Dress Requirements</w:t>
      </w:r>
      <w:r w:rsidRPr="006A16A6">
        <w:rPr>
          <w:sz w:val="20"/>
          <w:szCs w:val="20"/>
        </w:rPr>
        <w:t>:</w:t>
      </w:r>
      <w:r w:rsidRPr="33205251">
        <w:rPr>
          <w:sz w:val="20"/>
          <w:szCs w:val="20"/>
        </w:rPr>
        <w:t xml:space="preserve"> All participants (male and female) must wear a shirt with a polo type collar, mock neck collar or a crew neck. Bowling apparel shirts will be allowed as long as they meet the above requirements.  </w:t>
      </w:r>
      <w:r w:rsidRPr="33205251">
        <w:rPr>
          <w:rFonts w:cs="Arial"/>
          <w:color w:val="000000" w:themeColor="text1"/>
          <w:sz w:val="20"/>
          <w:szCs w:val="20"/>
        </w:rPr>
        <w:t>All clothing (Male and Female) must be neat and clean with no holes or tears. No profanity or vulgarity will be allowed on any clothing.</w:t>
      </w:r>
    </w:p>
    <w:p w14:paraId="45BCD3B5" w14:textId="77777777" w:rsidR="006A16A6" w:rsidRPr="006A16A6" w:rsidRDefault="33205251" w:rsidP="006A16A6">
      <w:pPr>
        <w:pStyle w:val="ListParagraph"/>
        <w:numPr>
          <w:ilvl w:val="1"/>
          <w:numId w:val="2"/>
        </w:numPr>
        <w:rPr>
          <w:sz w:val="20"/>
          <w:szCs w:val="20"/>
        </w:rPr>
      </w:pPr>
      <w:r w:rsidRPr="006A16A6">
        <w:rPr>
          <w:sz w:val="20"/>
          <w:szCs w:val="20"/>
        </w:rPr>
        <w:t>Men may wear slacks, casual trousers, or denim jeans.  All pants must present a neat appearance.  No shorts, gym/athletic pants, balloon pants or sweatpants of any kind are allowed.</w:t>
      </w:r>
    </w:p>
    <w:p w14:paraId="109D8053" w14:textId="77777777" w:rsidR="006A16A6" w:rsidRPr="006A16A6" w:rsidRDefault="33205251" w:rsidP="006A16A6">
      <w:pPr>
        <w:pStyle w:val="ListParagraph"/>
        <w:numPr>
          <w:ilvl w:val="1"/>
          <w:numId w:val="2"/>
        </w:numPr>
        <w:rPr>
          <w:sz w:val="20"/>
          <w:szCs w:val="20"/>
        </w:rPr>
      </w:pPr>
      <w:r w:rsidRPr="006A16A6">
        <w:rPr>
          <w:sz w:val="20"/>
          <w:szCs w:val="20"/>
        </w:rPr>
        <w:t xml:space="preserve"> </w:t>
      </w:r>
      <w:r w:rsidRPr="006A16A6">
        <w:rPr>
          <w:rFonts w:cs="Arial"/>
          <w:color w:val="000000" w:themeColor="text1"/>
          <w:sz w:val="20"/>
          <w:szCs w:val="20"/>
        </w:rPr>
        <w:t xml:space="preserve">Women may wear skirts, slacks, casual trousers, skorts, culottes, capris, or denim jeans. Capris will be allowed provided the length is below the knees and at least mid-calf or longer. Yoga pants will not be allowed. Leggings will only be allowed if garment is underneath a skirt. Skirts/skorts must be at least fingertip length when standing with arms down at sides and the garment’s outer material must be at least half the distance of the upper leg. Shorts will be allowed as long they are at least fingertip length when standing with arms down at sides and presentable with no </w:t>
      </w:r>
      <w:r w:rsidR="006A16A6" w:rsidRPr="006A16A6">
        <w:rPr>
          <w:rFonts w:cs="Arial"/>
          <w:color w:val="000000" w:themeColor="text1"/>
          <w:sz w:val="20"/>
          <w:szCs w:val="20"/>
        </w:rPr>
        <w:t>holes or</w:t>
      </w:r>
      <w:r w:rsidRPr="006A16A6">
        <w:rPr>
          <w:rFonts w:cs="Arial"/>
          <w:color w:val="000000" w:themeColor="text1"/>
          <w:sz w:val="20"/>
          <w:szCs w:val="20"/>
        </w:rPr>
        <w:t xml:space="preserve"> cut offs. </w:t>
      </w:r>
    </w:p>
    <w:p w14:paraId="232C70B2" w14:textId="4E4D9016" w:rsidR="004F0A00" w:rsidRPr="006A16A6" w:rsidRDefault="33205251" w:rsidP="006A16A6">
      <w:pPr>
        <w:pStyle w:val="ListParagraph"/>
        <w:numPr>
          <w:ilvl w:val="1"/>
          <w:numId w:val="2"/>
        </w:numPr>
        <w:rPr>
          <w:sz w:val="20"/>
          <w:szCs w:val="20"/>
        </w:rPr>
      </w:pPr>
      <w:r w:rsidRPr="006A16A6">
        <w:rPr>
          <w:sz w:val="20"/>
          <w:szCs w:val="20"/>
        </w:rPr>
        <w:t xml:space="preserve">Headwear, for medical reasons only, may be worn with the approval of Tournament Management. The use of any artificial device to listen to music or a broadcast is prohibited during competition. </w:t>
      </w:r>
    </w:p>
    <w:p w14:paraId="7AEC0F9D" w14:textId="44022129" w:rsidR="004F0A00" w:rsidRPr="004434AA" w:rsidRDefault="004F0A00" w:rsidP="004F0A00">
      <w:pPr>
        <w:pStyle w:val="ListParagraph"/>
        <w:numPr>
          <w:ilvl w:val="0"/>
          <w:numId w:val="2"/>
        </w:numPr>
        <w:rPr>
          <w:b/>
          <w:sz w:val="20"/>
          <w:szCs w:val="20"/>
        </w:rPr>
      </w:pPr>
      <w:r w:rsidRPr="004434AA">
        <w:rPr>
          <w:sz w:val="20"/>
          <w:szCs w:val="20"/>
        </w:rPr>
        <w:t>Any bowler who appears to be or becomes intoxicated, uses abusive language, obscene gestures or delays the norm</w:t>
      </w:r>
      <w:r w:rsidR="007234C2" w:rsidRPr="004434AA">
        <w:rPr>
          <w:sz w:val="20"/>
          <w:szCs w:val="20"/>
        </w:rPr>
        <w:t xml:space="preserve">al process of the game shall be warned and </w:t>
      </w:r>
      <w:r w:rsidRPr="004434AA">
        <w:rPr>
          <w:sz w:val="20"/>
          <w:szCs w:val="20"/>
        </w:rPr>
        <w:t>removed from competition</w:t>
      </w:r>
      <w:r w:rsidR="007234C2" w:rsidRPr="004434AA">
        <w:rPr>
          <w:sz w:val="20"/>
          <w:szCs w:val="20"/>
        </w:rPr>
        <w:t xml:space="preserve"> if the behavior persists. Offenders will</w:t>
      </w:r>
      <w:r w:rsidRPr="004434AA">
        <w:rPr>
          <w:sz w:val="20"/>
          <w:szCs w:val="20"/>
        </w:rPr>
        <w:t xml:space="preserve"> receive a score of zero for all remaining frames. There will be no refund.</w:t>
      </w:r>
    </w:p>
    <w:p w14:paraId="4D1FE7A8" w14:textId="5552B1ED" w:rsidR="004F0A00" w:rsidRPr="004434AA" w:rsidRDefault="004F0A00" w:rsidP="004F0A00">
      <w:pPr>
        <w:pStyle w:val="ListParagraph"/>
        <w:numPr>
          <w:ilvl w:val="0"/>
          <w:numId w:val="2"/>
        </w:numPr>
        <w:rPr>
          <w:b/>
          <w:sz w:val="20"/>
          <w:szCs w:val="20"/>
        </w:rPr>
      </w:pPr>
      <w:r w:rsidRPr="004434AA">
        <w:rPr>
          <w:sz w:val="20"/>
          <w:szCs w:val="20"/>
        </w:rPr>
        <w:t xml:space="preserve">Any protest involving </w:t>
      </w:r>
      <w:r w:rsidR="00E264D0" w:rsidRPr="004434AA">
        <w:rPr>
          <w:sz w:val="20"/>
          <w:szCs w:val="20"/>
        </w:rPr>
        <w:t>eligibility,</w:t>
      </w:r>
      <w:r w:rsidRPr="004434AA">
        <w:rPr>
          <w:sz w:val="20"/>
          <w:szCs w:val="20"/>
        </w:rPr>
        <w:t xml:space="preserve"> or the playing rules must be submitted, in writing, to the Tournament Director or Tournament Manager within 72 hours, or before prize payments are made. Upon receipt, the tournament committee shall meet and make a decision. The </w:t>
      </w:r>
      <w:r w:rsidR="00E264D0" w:rsidRPr="004434AA">
        <w:rPr>
          <w:sz w:val="20"/>
          <w:szCs w:val="20"/>
        </w:rPr>
        <w:t>bowler,</w:t>
      </w:r>
      <w:r w:rsidRPr="004434AA">
        <w:rPr>
          <w:sz w:val="20"/>
          <w:szCs w:val="20"/>
        </w:rPr>
        <w:t xml:space="preserve"> however, may appeal the decision to the local association or to USBC.</w:t>
      </w:r>
    </w:p>
    <w:p w14:paraId="5C06E7FA" w14:textId="548A975F" w:rsidR="004F0A00" w:rsidRPr="004434AA" w:rsidRDefault="004F0A00" w:rsidP="004F0A00">
      <w:pPr>
        <w:pStyle w:val="ListParagraph"/>
        <w:numPr>
          <w:ilvl w:val="0"/>
          <w:numId w:val="2"/>
        </w:numPr>
        <w:rPr>
          <w:b/>
          <w:sz w:val="20"/>
          <w:szCs w:val="20"/>
        </w:rPr>
      </w:pPr>
      <w:r w:rsidRPr="004434AA">
        <w:rPr>
          <w:sz w:val="20"/>
          <w:szCs w:val="20"/>
        </w:rPr>
        <w:t>Fina</w:t>
      </w:r>
      <w:r w:rsidR="00E53EE6" w:rsidRPr="004434AA">
        <w:rPr>
          <w:sz w:val="20"/>
          <w:szCs w:val="20"/>
        </w:rPr>
        <w:t>l results will be posted on Hawaii</w:t>
      </w:r>
      <w:r w:rsidRPr="004434AA">
        <w:rPr>
          <w:sz w:val="20"/>
          <w:szCs w:val="20"/>
        </w:rPr>
        <w:t xml:space="preserve"> USBC Association home page </w:t>
      </w:r>
      <w:r w:rsidRPr="004434AA">
        <w:rPr>
          <w:color w:val="0070C0"/>
          <w:sz w:val="20"/>
          <w:szCs w:val="20"/>
        </w:rPr>
        <w:t>www.</w:t>
      </w:r>
      <w:r w:rsidR="006E658B" w:rsidRPr="004434AA">
        <w:rPr>
          <w:color w:val="0070C0"/>
          <w:sz w:val="20"/>
          <w:szCs w:val="20"/>
        </w:rPr>
        <w:t>hawaii</w:t>
      </w:r>
      <w:r w:rsidRPr="004434AA">
        <w:rPr>
          <w:color w:val="0070C0"/>
          <w:sz w:val="20"/>
          <w:szCs w:val="20"/>
        </w:rPr>
        <w:t>usbc.org</w:t>
      </w:r>
      <w:r w:rsidRPr="004434AA">
        <w:rPr>
          <w:sz w:val="20"/>
          <w:szCs w:val="20"/>
        </w:rPr>
        <w:t>. P</w:t>
      </w:r>
      <w:r w:rsidR="001427C1" w:rsidRPr="004434AA">
        <w:rPr>
          <w:sz w:val="20"/>
          <w:szCs w:val="20"/>
        </w:rPr>
        <w:t xml:space="preserve">rize fund checks will be </w:t>
      </w:r>
      <w:r w:rsidR="001427C1" w:rsidRPr="00D85449">
        <w:rPr>
          <w:rFonts w:cs="Arial"/>
          <w:color w:val="000000"/>
          <w:sz w:val="20"/>
          <w:szCs w:val="20"/>
        </w:rPr>
        <w:t xml:space="preserve">awarded </w:t>
      </w:r>
      <w:r w:rsidRPr="00D85449">
        <w:rPr>
          <w:rFonts w:cs="Arial"/>
          <w:color w:val="000000"/>
          <w:sz w:val="20"/>
          <w:szCs w:val="20"/>
        </w:rPr>
        <w:t>to</w:t>
      </w:r>
      <w:r w:rsidRPr="004434AA">
        <w:rPr>
          <w:rFonts w:ascii="Arial" w:hAnsi="Arial" w:cs="Arial"/>
          <w:color w:val="000000"/>
          <w:sz w:val="20"/>
          <w:szCs w:val="20"/>
        </w:rPr>
        <w:t xml:space="preserve"> </w:t>
      </w:r>
      <w:r w:rsidRPr="00D85449">
        <w:rPr>
          <w:rFonts w:cs="Arial"/>
          <w:color w:val="000000"/>
          <w:sz w:val="20"/>
          <w:szCs w:val="20"/>
        </w:rPr>
        <w:t xml:space="preserve">each winner </w:t>
      </w:r>
      <w:r w:rsidR="003D1BCD" w:rsidRPr="00D85449">
        <w:rPr>
          <w:rFonts w:cs="Arial"/>
          <w:color w:val="000000"/>
          <w:sz w:val="20"/>
          <w:szCs w:val="20"/>
        </w:rPr>
        <w:t>when</w:t>
      </w:r>
      <w:r w:rsidRPr="00D85449">
        <w:rPr>
          <w:rFonts w:cs="Arial"/>
          <w:color w:val="000000"/>
          <w:sz w:val="20"/>
          <w:szCs w:val="20"/>
        </w:rPr>
        <w:t xml:space="preserve"> a thorou</w:t>
      </w:r>
      <w:r w:rsidR="00E53EE6" w:rsidRPr="00D85449">
        <w:rPr>
          <w:rFonts w:cs="Arial"/>
          <w:color w:val="000000"/>
          <w:sz w:val="20"/>
          <w:szCs w:val="20"/>
        </w:rPr>
        <w:t>gh check of all scores</w:t>
      </w:r>
      <w:r w:rsidRPr="00D85449">
        <w:rPr>
          <w:rFonts w:cs="Arial"/>
          <w:color w:val="000000"/>
          <w:sz w:val="20"/>
          <w:szCs w:val="20"/>
        </w:rPr>
        <w:t xml:space="preserve"> and the outcome of </w:t>
      </w:r>
      <w:r w:rsidR="001427C1" w:rsidRPr="00D85449">
        <w:rPr>
          <w:rFonts w:cs="Arial"/>
          <w:color w:val="000000"/>
          <w:sz w:val="20"/>
          <w:szCs w:val="20"/>
        </w:rPr>
        <w:t>any protests or appeals are</w:t>
      </w:r>
      <w:r w:rsidR="001427C1" w:rsidRPr="004434AA">
        <w:rPr>
          <w:sz w:val="20"/>
          <w:szCs w:val="20"/>
        </w:rPr>
        <w:t xml:space="preserve"> </w:t>
      </w:r>
      <w:r w:rsidRPr="004434AA">
        <w:rPr>
          <w:sz w:val="20"/>
          <w:szCs w:val="20"/>
        </w:rPr>
        <w:t>completed.</w:t>
      </w:r>
    </w:p>
    <w:p w14:paraId="0FFE5AC2" w14:textId="3E4E150E" w:rsidR="004F0A00" w:rsidRPr="004434AA" w:rsidRDefault="004F0A00" w:rsidP="004F0A00">
      <w:pPr>
        <w:pStyle w:val="ListParagraph"/>
        <w:numPr>
          <w:ilvl w:val="0"/>
          <w:numId w:val="2"/>
        </w:numPr>
        <w:rPr>
          <w:b/>
          <w:sz w:val="20"/>
          <w:szCs w:val="20"/>
        </w:rPr>
      </w:pPr>
      <w:r w:rsidRPr="004434AA">
        <w:rPr>
          <w:sz w:val="20"/>
          <w:szCs w:val="20"/>
        </w:rPr>
        <w:t xml:space="preserve">Prize fund checks must be cashed within 90 days of issue date. No checks will be re-issued after the </w:t>
      </w:r>
      <w:r w:rsidR="00E264D0" w:rsidRPr="004434AA">
        <w:rPr>
          <w:sz w:val="20"/>
          <w:szCs w:val="20"/>
        </w:rPr>
        <w:t>90-day</w:t>
      </w:r>
      <w:r w:rsidRPr="004434AA">
        <w:rPr>
          <w:sz w:val="20"/>
          <w:szCs w:val="20"/>
        </w:rPr>
        <w:t xml:space="preserve"> deadline.</w:t>
      </w:r>
    </w:p>
    <w:p w14:paraId="2BEC7E66" w14:textId="77777777" w:rsidR="004434AA" w:rsidRPr="004434AA" w:rsidRDefault="00A24676" w:rsidP="004F0A00">
      <w:pPr>
        <w:pStyle w:val="ListParagraph"/>
        <w:numPr>
          <w:ilvl w:val="0"/>
          <w:numId w:val="2"/>
        </w:numPr>
        <w:rPr>
          <w:b/>
          <w:sz w:val="24"/>
          <w:szCs w:val="24"/>
        </w:rPr>
      </w:pPr>
      <w:r w:rsidRPr="004434AA">
        <w:rPr>
          <w:sz w:val="20"/>
          <w:szCs w:val="20"/>
        </w:rPr>
        <w:t xml:space="preserve">Bowling balls may not be used prior to their worldwide release date. </w:t>
      </w:r>
    </w:p>
    <w:p w14:paraId="2AB9D231" w14:textId="77777777" w:rsidR="004434AA" w:rsidRDefault="004434AA" w:rsidP="004434AA">
      <w:pPr>
        <w:rPr>
          <w:sz w:val="24"/>
          <w:szCs w:val="24"/>
        </w:rPr>
      </w:pPr>
    </w:p>
    <w:p w14:paraId="35C1720D" w14:textId="77777777" w:rsidR="004434AA" w:rsidRDefault="004434AA" w:rsidP="004434AA">
      <w:pPr>
        <w:rPr>
          <w:sz w:val="24"/>
          <w:szCs w:val="24"/>
        </w:rPr>
      </w:pPr>
    </w:p>
    <w:p w14:paraId="594124CD" w14:textId="77777777" w:rsidR="004434AA" w:rsidRDefault="004434AA" w:rsidP="004434AA">
      <w:pPr>
        <w:rPr>
          <w:sz w:val="24"/>
          <w:szCs w:val="24"/>
        </w:rPr>
      </w:pPr>
    </w:p>
    <w:p w14:paraId="332DC2A3" w14:textId="77777777" w:rsidR="004434AA" w:rsidRDefault="004434AA" w:rsidP="004434AA">
      <w:pPr>
        <w:rPr>
          <w:sz w:val="24"/>
          <w:szCs w:val="24"/>
        </w:rPr>
      </w:pPr>
    </w:p>
    <w:p w14:paraId="7D90ABD9" w14:textId="77777777" w:rsidR="004434AA" w:rsidRDefault="004434AA" w:rsidP="004434AA">
      <w:pPr>
        <w:rPr>
          <w:sz w:val="24"/>
          <w:szCs w:val="24"/>
        </w:rPr>
      </w:pPr>
    </w:p>
    <w:p w14:paraId="321D8C5C" w14:textId="77777777" w:rsidR="004434AA" w:rsidRDefault="004434AA" w:rsidP="004434AA">
      <w:pPr>
        <w:rPr>
          <w:sz w:val="24"/>
          <w:szCs w:val="24"/>
        </w:rPr>
      </w:pPr>
    </w:p>
    <w:p w14:paraId="329E67E2" w14:textId="77777777" w:rsidR="004434AA" w:rsidRDefault="004434AA" w:rsidP="004434AA">
      <w:pPr>
        <w:rPr>
          <w:sz w:val="24"/>
          <w:szCs w:val="24"/>
        </w:rPr>
      </w:pPr>
    </w:p>
    <w:p w14:paraId="0204275E" w14:textId="77777777" w:rsidR="004434AA" w:rsidRDefault="004434AA" w:rsidP="004434AA">
      <w:pPr>
        <w:rPr>
          <w:sz w:val="24"/>
          <w:szCs w:val="24"/>
        </w:rPr>
      </w:pPr>
    </w:p>
    <w:p w14:paraId="7466E197" w14:textId="77777777" w:rsidR="00A24676" w:rsidRPr="004434AA" w:rsidRDefault="00A24676" w:rsidP="004434AA">
      <w:pPr>
        <w:rPr>
          <w:b/>
          <w:sz w:val="24"/>
          <w:szCs w:val="24"/>
        </w:rPr>
      </w:pPr>
      <w:r w:rsidRPr="004434AA">
        <w:rPr>
          <w:sz w:val="24"/>
          <w:szCs w:val="24"/>
        </w:rPr>
        <w:t xml:space="preserve"> </w:t>
      </w:r>
    </w:p>
    <w:p w14:paraId="29E950A6" w14:textId="77777777" w:rsidR="00EB5430" w:rsidRPr="00A24676" w:rsidRDefault="00EB5430" w:rsidP="00A24676">
      <w:pPr>
        <w:pStyle w:val="ListParagraph"/>
        <w:jc w:val="center"/>
        <w:rPr>
          <w:rFonts w:ascii="Arial" w:hAnsi="Arial" w:cs="Arial"/>
          <w:color w:val="000000"/>
          <w:sz w:val="18"/>
          <w:szCs w:val="18"/>
        </w:rPr>
      </w:pPr>
    </w:p>
    <w:p w14:paraId="76C7C558" w14:textId="77777777" w:rsidR="004434AA" w:rsidRDefault="004434AA" w:rsidP="00A24676">
      <w:pPr>
        <w:pStyle w:val="ListParagraph"/>
        <w:rPr>
          <w:b/>
          <w:noProof/>
        </w:rPr>
      </w:pPr>
    </w:p>
    <w:p w14:paraId="68EAC763" w14:textId="77777777" w:rsidR="004434AA" w:rsidRDefault="004434AA" w:rsidP="00A24676">
      <w:pPr>
        <w:pStyle w:val="ListParagraph"/>
        <w:rPr>
          <w:b/>
          <w:noProof/>
        </w:rPr>
      </w:pPr>
    </w:p>
    <w:p w14:paraId="11F01C13" w14:textId="77777777" w:rsidR="009F4553" w:rsidRPr="00F23AD4" w:rsidRDefault="00931304" w:rsidP="00A24676">
      <w:pPr>
        <w:pStyle w:val="ListParagraph"/>
        <w:rPr>
          <w:b/>
        </w:rPr>
      </w:pPr>
      <w:r>
        <w:rPr>
          <w:b/>
          <w:noProof/>
        </w:rPr>
        <w:drawing>
          <wp:inline distT="0" distB="0" distL="0" distR="0" wp14:anchorId="0C16782E" wp14:editId="550D2AF1">
            <wp:extent cx="7040880" cy="5518150"/>
            <wp:effectExtent l="1905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7040880" cy="5518150"/>
                    </a:xfrm>
                    <a:prstGeom prst="rect">
                      <a:avLst/>
                    </a:prstGeom>
                    <a:noFill/>
                    <a:ln w="9525">
                      <a:noFill/>
                      <a:miter lim="800000"/>
                      <a:headEnd/>
                      <a:tailEnd/>
                    </a:ln>
                  </pic:spPr>
                </pic:pic>
              </a:graphicData>
            </a:graphic>
          </wp:inline>
        </w:drawing>
      </w:r>
    </w:p>
    <w:sectPr w:rsidR="009F4553" w:rsidRPr="00F23AD4" w:rsidSect="001022DC">
      <w:pgSz w:w="12240" w:h="15840" w:code="1"/>
      <w:pgMar w:top="360" w:right="576" w:bottom="0" w:left="576"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7271A" w14:textId="77777777" w:rsidR="00D54BD3" w:rsidRDefault="00D54BD3">
      <w:r>
        <w:separator/>
      </w:r>
    </w:p>
  </w:endnote>
  <w:endnote w:type="continuationSeparator" w:id="0">
    <w:p w14:paraId="5542CB52" w14:textId="77777777" w:rsidR="00D54BD3" w:rsidRDefault="00D54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Leelawadee UI">
    <w:altName w:val="Arial Unicode MS"/>
    <w:panose1 w:val="020B0502040204020203"/>
    <w:charset w:val="00"/>
    <w:family w:val="swiss"/>
    <w:pitch w:val="variable"/>
    <w:sig w:usb0="A3000003" w:usb1="00000000" w:usb2="00010000" w:usb3="00000000" w:csb0="00010101"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FA3AE" w14:textId="77777777" w:rsidR="00D54BD3" w:rsidRDefault="00D54BD3">
      <w:r>
        <w:separator/>
      </w:r>
    </w:p>
  </w:footnote>
  <w:footnote w:type="continuationSeparator" w:id="0">
    <w:p w14:paraId="3E7D8A84" w14:textId="77777777" w:rsidR="00D54BD3" w:rsidRDefault="00D54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2319E"/>
    <w:multiLevelType w:val="hybridMultilevel"/>
    <w:tmpl w:val="E5D01948"/>
    <w:lvl w:ilvl="0" w:tplc="B4BE95F8">
      <w:numFmt w:val="bullet"/>
      <w:lvlText w:val="-"/>
      <w:lvlJc w:val="left"/>
      <w:pPr>
        <w:ind w:left="1080" w:hanging="360"/>
      </w:pPr>
      <w:rPr>
        <w:rFonts w:ascii="Calibri" w:eastAsiaTheme="minorHAnsi" w:hAnsi="Calibri"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5257C8"/>
    <w:multiLevelType w:val="hybridMultilevel"/>
    <w:tmpl w:val="7E60A08A"/>
    <w:lvl w:ilvl="0" w:tplc="E5E0433C">
      <w:start w:val="1"/>
      <w:numFmt w:val="decimal"/>
      <w:lvlText w:val="%1."/>
      <w:lvlJc w:val="left"/>
      <w:pPr>
        <w:ind w:left="720" w:hanging="360"/>
      </w:pPr>
      <w:rPr>
        <w:b w:val="0"/>
        <w:sz w:val="22"/>
        <w:szCs w:val="22"/>
      </w:rPr>
    </w:lvl>
    <w:lvl w:ilvl="1" w:tplc="B4BE95F8">
      <w:numFmt w:val="bullet"/>
      <w:lvlText w:val="-"/>
      <w:lvlJc w:val="left"/>
      <w:pPr>
        <w:ind w:left="1080" w:hanging="360"/>
      </w:pPr>
      <w:rPr>
        <w:rFonts w:ascii="Calibri" w:eastAsiaTheme="minorHAnsi" w:hAnsi="Calibri" w:cstheme="minorBidi"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4624EB"/>
    <w:multiLevelType w:val="hybridMultilevel"/>
    <w:tmpl w:val="7752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4533162">
    <w:abstractNumId w:val="2"/>
  </w:num>
  <w:num w:numId="2" w16cid:durableId="64110186">
    <w:abstractNumId w:val="1"/>
  </w:num>
  <w:num w:numId="3" w16cid:durableId="1867673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7E2471"/>
    <w:rsid w:val="0000048F"/>
    <w:rsid w:val="00014E24"/>
    <w:rsid w:val="0005257B"/>
    <w:rsid w:val="00065903"/>
    <w:rsid w:val="00085CD4"/>
    <w:rsid w:val="000D19A2"/>
    <w:rsid w:val="000D2665"/>
    <w:rsid w:val="001022DC"/>
    <w:rsid w:val="00113911"/>
    <w:rsid w:val="00121514"/>
    <w:rsid w:val="001225FC"/>
    <w:rsid w:val="001427C1"/>
    <w:rsid w:val="00150719"/>
    <w:rsid w:val="0016741C"/>
    <w:rsid w:val="001919F0"/>
    <w:rsid w:val="001A6A7E"/>
    <w:rsid w:val="00220F1C"/>
    <w:rsid w:val="002223E4"/>
    <w:rsid w:val="00247196"/>
    <w:rsid w:val="00264D37"/>
    <w:rsid w:val="0026569D"/>
    <w:rsid w:val="002F354D"/>
    <w:rsid w:val="00332664"/>
    <w:rsid w:val="00385328"/>
    <w:rsid w:val="003C3CAA"/>
    <w:rsid w:val="003C4E2B"/>
    <w:rsid w:val="003C7933"/>
    <w:rsid w:val="003D1BCD"/>
    <w:rsid w:val="004048FE"/>
    <w:rsid w:val="004434AA"/>
    <w:rsid w:val="0044447E"/>
    <w:rsid w:val="004461C2"/>
    <w:rsid w:val="00484C7F"/>
    <w:rsid w:val="004B2E21"/>
    <w:rsid w:val="004C5CC9"/>
    <w:rsid w:val="004D5A93"/>
    <w:rsid w:val="004F0A00"/>
    <w:rsid w:val="00533D6B"/>
    <w:rsid w:val="005341A8"/>
    <w:rsid w:val="00561A86"/>
    <w:rsid w:val="005724FC"/>
    <w:rsid w:val="005C221F"/>
    <w:rsid w:val="005C2930"/>
    <w:rsid w:val="005C6A1F"/>
    <w:rsid w:val="005D2319"/>
    <w:rsid w:val="00632633"/>
    <w:rsid w:val="00633A6E"/>
    <w:rsid w:val="00642082"/>
    <w:rsid w:val="00664AD8"/>
    <w:rsid w:val="006A0C78"/>
    <w:rsid w:val="006A16A6"/>
    <w:rsid w:val="006B1273"/>
    <w:rsid w:val="006B1BFF"/>
    <w:rsid w:val="006B3943"/>
    <w:rsid w:val="006B7C1A"/>
    <w:rsid w:val="006E0C64"/>
    <w:rsid w:val="006E658B"/>
    <w:rsid w:val="006F45A1"/>
    <w:rsid w:val="00705150"/>
    <w:rsid w:val="007234C2"/>
    <w:rsid w:val="00725FD4"/>
    <w:rsid w:val="0073350E"/>
    <w:rsid w:val="00737DCB"/>
    <w:rsid w:val="007676BD"/>
    <w:rsid w:val="0077031B"/>
    <w:rsid w:val="007758E6"/>
    <w:rsid w:val="00786698"/>
    <w:rsid w:val="0079542E"/>
    <w:rsid w:val="007A0DFD"/>
    <w:rsid w:val="007C7DFA"/>
    <w:rsid w:val="007D5994"/>
    <w:rsid w:val="007E2471"/>
    <w:rsid w:val="007F3556"/>
    <w:rsid w:val="0081244F"/>
    <w:rsid w:val="008277AC"/>
    <w:rsid w:val="00834FAB"/>
    <w:rsid w:val="00840070"/>
    <w:rsid w:val="008401A2"/>
    <w:rsid w:val="00851409"/>
    <w:rsid w:val="00862AFF"/>
    <w:rsid w:val="008673AF"/>
    <w:rsid w:val="00876F23"/>
    <w:rsid w:val="00881DDA"/>
    <w:rsid w:val="0088229F"/>
    <w:rsid w:val="00884637"/>
    <w:rsid w:val="00886536"/>
    <w:rsid w:val="008D0510"/>
    <w:rsid w:val="008D3887"/>
    <w:rsid w:val="008F3A5A"/>
    <w:rsid w:val="00900BB3"/>
    <w:rsid w:val="00906C6A"/>
    <w:rsid w:val="00913E15"/>
    <w:rsid w:val="0092590D"/>
    <w:rsid w:val="00931304"/>
    <w:rsid w:val="009441ED"/>
    <w:rsid w:val="00974FCC"/>
    <w:rsid w:val="00977175"/>
    <w:rsid w:val="00992D9D"/>
    <w:rsid w:val="009C0738"/>
    <w:rsid w:val="009D429B"/>
    <w:rsid w:val="009F4553"/>
    <w:rsid w:val="009F59D2"/>
    <w:rsid w:val="00A168CB"/>
    <w:rsid w:val="00A24676"/>
    <w:rsid w:val="00A5356D"/>
    <w:rsid w:val="00A6267E"/>
    <w:rsid w:val="00A66CCC"/>
    <w:rsid w:val="00A81AB5"/>
    <w:rsid w:val="00A86CE2"/>
    <w:rsid w:val="00AA1E91"/>
    <w:rsid w:val="00AA2AF1"/>
    <w:rsid w:val="00AB0918"/>
    <w:rsid w:val="00AC42D5"/>
    <w:rsid w:val="00AD4DB2"/>
    <w:rsid w:val="00AF2390"/>
    <w:rsid w:val="00AF3FB5"/>
    <w:rsid w:val="00AF4259"/>
    <w:rsid w:val="00B403E5"/>
    <w:rsid w:val="00B40BFF"/>
    <w:rsid w:val="00B5538D"/>
    <w:rsid w:val="00B70C89"/>
    <w:rsid w:val="00B7547E"/>
    <w:rsid w:val="00B90CC5"/>
    <w:rsid w:val="00B9669D"/>
    <w:rsid w:val="00BE2C9B"/>
    <w:rsid w:val="00BE3500"/>
    <w:rsid w:val="00BF6C85"/>
    <w:rsid w:val="00C06A79"/>
    <w:rsid w:val="00C43FAD"/>
    <w:rsid w:val="00C70774"/>
    <w:rsid w:val="00C81070"/>
    <w:rsid w:val="00CB22DE"/>
    <w:rsid w:val="00CE7BCA"/>
    <w:rsid w:val="00CF2020"/>
    <w:rsid w:val="00D01903"/>
    <w:rsid w:val="00D2658A"/>
    <w:rsid w:val="00D54BD3"/>
    <w:rsid w:val="00D62F58"/>
    <w:rsid w:val="00D84745"/>
    <w:rsid w:val="00D85449"/>
    <w:rsid w:val="00DA5A1C"/>
    <w:rsid w:val="00E17062"/>
    <w:rsid w:val="00E21F7C"/>
    <w:rsid w:val="00E264D0"/>
    <w:rsid w:val="00E43F19"/>
    <w:rsid w:val="00E53EE6"/>
    <w:rsid w:val="00E54C5E"/>
    <w:rsid w:val="00E812A2"/>
    <w:rsid w:val="00EA6FB8"/>
    <w:rsid w:val="00EB2E0B"/>
    <w:rsid w:val="00EB5430"/>
    <w:rsid w:val="00EB5A93"/>
    <w:rsid w:val="00ED1D19"/>
    <w:rsid w:val="00EE34CF"/>
    <w:rsid w:val="00EE4885"/>
    <w:rsid w:val="00EF7BE5"/>
    <w:rsid w:val="00F22413"/>
    <w:rsid w:val="00F23AD4"/>
    <w:rsid w:val="00F376E7"/>
    <w:rsid w:val="00F37CE9"/>
    <w:rsid w:val="00F74A1D"/>
    <w:rsid w:val="00F77020"/>
    <w:rsid w:val="00F872E5"/>
    <w:rsid w:val="00F9745B"/>
    <w:rsid w:val="00F97B95"/>
    <w:rsid w:val="00FB3C92"/>
    <w:rsid w:val="33205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21804"/>
  <w15:docId w15:val="{67843046-5414-4624-A052-E0EED548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5B"/>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9745B"/>
    <w:rPr>
      <w:color w:val="0000FF"/>
      <w:u w:val="single"/>
    </w:rPr>
  </w:style>
  <w:style w:type="paragraph" w:styleId="NormalWeb">
    <w:name w:val="Normal (Web)"/>
    <w:basedOn w:val="Normal"/>
    <w:uiPriority w:val="99"/>
    <w:rsid w:val="00F9745B"/>
    <w:pPr>
      <w:spacing w:before="100" w:after="100"/>
    </w:pPr>
    <w:rPr>
      <w:sz w:val="24"/>
    </w:rPr>
  </w:style>
  <w:style w:type="character" w:styleId="Strong">
    <w:name w:val="Strong"/>
    <w:qFormat/>
    <w:rsid w:val="00F9745B"/>
    <w:rPr>
      <w:b/>
    </w:rPr>
  </w:style>
  <w:style w:type="paragraph" w:styleId="Header">
    <w:name w:val="header"/>
    <w:basedOn w:val="Normal"/>
    <w:semiHidden/>
    <w:rsid w:val="00F9745B"/>
    <w:pPr>
      <w:tabs>
        <w:tab w:val="center" w:pos="4320"/>
        <w:tab w:val="right" w:pos="8640"/>
      </w:tabs>
    </w:pPr>
  </w:style>
  <w:style w:type="paragraph" w:styleId="Footer">
    <w:name w:val="footer"/>
    <w:basedOn w:val="Normal"/>
    <w:semiHidden/>
    <w:rsid w:val="00F9745B"/>
    <w:pPr>
      <w:tabs>
        <w:tab w:val="center" w:pos="4320"/>
        <w:tab w:val="right" w:pos="8640"/>
      </w:tabs>
    </w:pPr>
  </w:style>
  <w:style w:type="paragraph" w:styleId="BalloonText">
    <w:name w:val="Balloon Text"/>
    <w:basedOn w:val="Normal"/>
    <w:rsid w:val="00F9745B"/>
    <w:rPr>
      <w:rFonts w:ascii="Tahoma" w:hAnsi="Tahoma"/>
      <w:sz w:val="16"/>
    </w:rPr>
  </w:style>
  <w:style w:type="paragraph" w:styleId="ListParagraph">
    <w:name w:val="List Paragraph"/>
    <w:basedOn w:val="Normal"/>
    <w:uiPriority w:val="34"/>
    <w:qFormat/>
    <w:rsid w:val="004F0A00"/>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24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6E78D-CB57-487F-841C-F969C85EA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1122</Words>
  <Characters>6397</Characters>
  <Application>Microsoft Office Word</Application>
  <DocSecurity>0</DocSecurity>
  <Lines>53</Lines>
  <Paragraphs>15</Paragraphs>
  <ScaleCrop>false</ScaleCrop>
  <Company>Louie B. Ceramics</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dc:creator>
  <cp:lastModifiedBy>Chris Honda</cp:lastModifiedBy>
  <cp:revision>12</cp:revision>
  <cp:lastPrinted>2024-05-10T20:45:00Z</cp:lastPrinted>
  <dcterms:created xsi:type="dcterms:W3CDTF">2024-05-09T20:20:00Z</dcterms:created>
  <dcterms:modified xsi:type="dcterms:W3CDTF">2024-05-23T22:16:00Z</dcterms:modified>
</cp:coreProperties>
</file>